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40FFB6EE" wp14:editId="2D1997BD">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49DEE7E1" wp14:editId="077281C0">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B53A58" w:rsidRPr="004463EF" w:rsidRDefault="00B53A5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A446D7">
                                    <w:rPr>
                                      <w:rFonts w:ascii="Arial Black" w:hAnsi="Arial Black"/>
                                      <w:sz w:val="18"/>
                                      <w:szCs w:val="18"/>
                                    </w:rPr>
                                    <w:t>10</w:t>
                                  </w:r>
                                  <w:r>
                                    <w:rPr>
                                      <w:rFonts w:ascii="Arial Black" w:hAnsi="Arial Black"/>
                                      <w:sz w:val="18"/>
                                      <w:szCs w:val="18"/>
                                    </w:rPr>
                                    <w:t xml:space="preserve"> </w:t>
                                  </w:r>
                                  <w:r w:rsidRPr="004463EF">
                                    <w:rPr>
                                      <w:rFonts w:ascii="Arial Black" w:hAnsi="Arial Black"/>
                                      <w:sz w:val="18"/>
                                      <w:szCs w:val="18"/>
                                    </w:rPr>
                                    <w:t>(</w:t>
                                  </w:r>
                                  <w:r w:rsidR="008773DF">
                                    <w:rPr>
                                      <w:rFonts w:ascii="Arial Black" w:hAnsi="Arial Black"/>
                                      <w:sz w:val="18"/>
                                      <w:szCs w:val="18"/>
                                    </w:rPr>
                                    <w:t>4</w:t>
                                  </w:r>
                                  <w:r w:rsidR="00A446D7">
                                    <w:rPr>
                                      <w:rFonts w:ascii="Arial Black" w:hAnsi="Arial Black"/>
                                      <w:sz w:val="18"/>
                                      <w:szCs w:val="18"/>
                                    </w:rPr>
                                    <w:t>2</w:t>
                                  </w:r>
                                  <w:r w:rsidRPr="004463EF">
                                    <w:rPr>
                                      <w:rFonts w:ascii="Arial Black" w:hAnsi="Arial Black"/>
                                      <w:sz w:val="18"/>
                                      <w:szCs w:val="18"/>
                                    </w:rPr>
                                    <w:t>)</w:t>
                                  </w:r>
                                </w:p>
                                <w:p w:rsidR="00B53A58" w:rsidRDefault="00E84963" w:rsidP="004463EF">
                                  <w:pPr>
                                    <w:spacing w:after="0" w:line="240" w:lineRule="auto"/>
                                    <w:ind w:firstLine="0"/>
                                    <w:jc w:val="center"/>
                                    <w:rPr>
                                      <w:rFonts w:ascii="Arial Black" w:hAnsi="Arial Black"/>
                                      <w:sz w:val="18"/>
                                      <w:szCs w:val="18"/>
                                    </w:rPr>
                                  </w:pPr>
                                  <w:r>
                                    <w:rPr>
                                      <w:rFonts w:ascii="Arial Black" w:hAnsi="Arial Black"/>
                                      <w:sz w:val="18"/>
                                      <w:szCs w:val="18"/>
                                    </w:rPr>
                                    <w:t>0</w:t>
                                  </w:r>
                                  <w:r w:rsidR="00A446D7">
                                    <w:rPr>
                                      <w:rFonts w:ascii="Arial Black" w:hAnsi="Arial Black"/>
                                      <w:sz w:val="18"/>
                                      <w:szCs w:val="18"/>
                                    </w:rPr>
                                    <w:t>7</w:t>
                                  </w:r>
                                  <w:r w:rsidR="00B53A58">
                                    <w:rPr>
                                      <w:rFonts w:ascii="Arial Black" w:hAnsi="Arial Black"/>
                                      <w:sz w:val="18"/>
                                      <w:szCs w:val="18"/>
                                    </w:rPr>
                                    <w:t xml:space="preserve"> </w:t>
                                  </w:r>
                                  <w:r>
                                    <w:rPr>
                                      <w:rFonts w:ascii="Arial Black" w:hAnsi="Arial Black"/>
                                      <w:sz w:val="18"/>
                                      <w:szCs w:val="18"/>
                                    </w:rPr>
                                    <w:t>ию</w:t>
                                  </w:r>
                                  <w:r w:rsidR="00A446D7">
                                    <w:rPr>
                                      <w:rFonts w:ascii="Arial Black" w:hAnsi="Arial Black"/>
                                      <w:sz w:val="18"/>
                                      <w:szCs w:val="18"/>
                                    </w:rPr>
                                    <w:t>л</w:t>
                                  </w:r>
                                  <w:r>
                                    <w:rPr>
                                      <w:rFonts w:ascii="Arial Black" w:hAnsi="Arial Black"/>
                                      <w:sz w:val="18"/>
                                      <w:szCs w:val="18"/>
                                    </w:rPr>
                                    <w:t>я</w:t>
                                  </w:r>
                                </w:p>
                                <w:p w:rsidR="00B53A58" w:rsidRPr="004463EF" w:rsidRDefault="00B53A5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5</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B53A58" w:rsidRPr="004463EF" w:rsidRDefault="00B53A5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A446D7">
                              <w:rPr>
                                <w:rFonts w:ascii="Arial Black" w:hAnsi="Arial Black"/>
                                <w:sz w:val="18"/>
                                <w:szCs w:val="18"/>
                              </w:rPr>
                              <w:t>10</w:t>
                            </w:r>
                            <w:r>
                              <w:rPr>
                                <w:rFonts w:ascii="Arial Black" w:hAnsi="Arial Black"/>
                                <w:sz w:val="18"/>
                                <w:szCs w:val="18"/>
                              </w:rPr>
                              <w:t xml:space="preserve"> </w:t>
                            </w:r>
                            <w:r w:rsidRPr="004463EF">
                              <w:rPr>
                                <w:rFonts w:ascii="Arial Black" w:hAnsi="Arial Black"/>
                                <w:sz w:val="18"/>
                                <w:szCs w:val="18"/>
                              </w:rPr>
                              <w:t>(</w:t>
                            </w:r>
                            <w:r w:rsidR="008773DF">
                              <w:rPr>
                                <w:rFonts w:ascii="Arial Black" w:hAnsi="Arial Black"/>
                                <w:sz w:val="18"/>
                                <w:szCs w:val="18"/>
                              </w:rPr>
                              <w:t>4</w:t>
                            </w:r>
                            <w:r w:rsidR="00A446D7">
                              <w:rPr>
                                <w:rFonts w:ascii="Arial Black" w:hAnsi="Arial Black"/>
                                <w:sz w:val="18"/>
                                <w:szCs w:val="18"/>
                              </w:rPr>
                              <w:t>2</w:t>
                            </w:r>
                            <w:r w:rsidRPr="004463EF">
                              <w:rPr>
                                <w:rFonts w:ascii="Arial Black" w:hAnsi="Arial Black"/>
                                <w:sz w:val="18"/>
                                <w:szCs w:val="18"/>
                              </w:rPr>
                              <w:t>)</w:t>
                            </w:r>
                          </w:p>
                          <w:p w:rsidR="00B53A58" w:rsidRDefault="00E84963" w:rsidP="004463EF">
                            <w:pPr>
                              <w:spacing w:after="0" w:line="240" w:lineRule="auto"/>
                              <w:ind w:firstLine="0"/>
                              <w:jc w:val="center"/>
                              <w:rPr>
                                <w:rFonts w:ascii="Arial Black" w:hAnsi="Arial Black"/>
                                <w:sz w:val="18"/>
                                <w:szCs w:val="18"/>
                              </w:rPr>
                            </w:pPr>
                            <w:r>
                              <w:rPr>
                                <w:rFonts w:ascii="Arial Black" w:hAnsi="Arial Black"/>
                                <w:sz w:val="18"/>
                                <w:szCs w:val="18"/>
                              </w:rPr>
                              <w:t>0</w:t>
                            </w:r>
                            <w:r w:rsidR="00A446D7">
                              <w:rPr>
                                <w:rFonts w:ascii="Arial Black" w:hAnsi="Arial Black"/>
                                <w:sz w:val="18"/>
                                <w:szCs w:val="18"/>
                              </w:rPr>
                              <w:t>7</w:t>
                            </w:r>
                            <w:r w:rsidR="00B53A58">
                              <w:rPr>
                                <w:rFonts w:ascii="Arial Black" w:hAnsi="Arial Black"/>
                                <w:sz w:val="18"/>
                                <w:szCs w:val="18"/>
                              </w:rPr>
                              <w:t xml:space="preserve"> </w:t>
                            </w:r>
                            <w:r>
                              <w:rPr>
                                <w:rFonts w:ascii="Arial Black" w:hAnsi="Arial Black"/>
                                <w:sz w:val="18"/>
                                <w:szCs w:val="18"/>
                              </w:rPr>
                              <w:t>ию</w:t>
                            </w:r>
                            <w:r w:rsidR="00A446D7">
                              <w:rPr>
                                <w:rFonts w:ascii="Arial Black" w:hAnsi="Arial Black"/>
                                <w:sz w:val="18"/>
                                <w:szCs w:val="18"/>
                              </w:rPr>
                              <w:t>л</w:t>
                            </w:r>
                            <w:r>
                              <w:rPr>
                                <w:rFonts w:ascii="Arial Black" w:hAnsi="Arial Black"/>
                                <w:sz w:val="18"/>
                                <w:szCs w:val="18"/>
                              </w:rPr>
                              <w:t>я</w:t>
                            </w:r>
                          </w:p>
                          <w:p w:rsidR="00B53A58" w:rsidRPr="004463EF" w:rsidRDefault="00B53A58"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5</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4EE86283" wp14:editId="44182B88">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B53A58" w:rsidRPr="004463EF" w:rsidRDefault="00B53A58" w:rsidP="004463EF">
                            <w:pPr>
                              <w:pStyle w:val="1"/>
                              <w:spacing w:before="0" w:line="240" w:lineRule="auto"/>
                              <w:jc w:val="center"/>
                              <w:rPr>
                                <w:sz w:val="28"/>
                                <w:szCs w:val="28"/>
                              </w:rPr>
                            </w:pPr>
                            <w:r w:rsidRPr="004463EF">
                              <w:rPr>
                                <w:sz w:val="28"/>
                                <w:szCs w:val="28"/>
                              </w:rPr>
                              <w:t>ОФИЦИАЛЬНАЯ ИНФОРМАЦИЯ</w:t>
                            </w:r>
                          </w:p>
                          <w:p w:rsidR="00B53A58" w:rsidRPr="004463EF" w:rsidRDefault="00B53A58"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B53A58" w:rsidRPr="004463EF" w:rsidRDefault="00B53A58" w:rsidP="004463EF">
                      <w:pPr>
                        <w:pStyle w:val="1"/>
                        <w:spacing w:before="0" w:line="240" w:lineRule="auto"/>
                        <w:jc w:val="center"/>
                        <w:rPr>
                          <w:sz w:val="28"/>
                          <w:szCs w:val="28"/>
                        </w:rPr>
                      </w:pPr>
                      <w:r w:rsidRPr="004463EF">
                        <w:rPr>
                          <w:sz w:val="28"/>
                          <w:szCs w:val="28"/>
                        </w:rPr>
                        <w:t>ОФИЦИАЛЬНАЯ ИНФОРМАЦИЯ</w:t>
                      </w:r>
                    </w:p>
                    <w:p w:rsidR="00B53A58" w:rsidRPr="004463EF" w:rsidRDefault="00B53A58"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E02D1C" w:rsidRPr="00470A3D" w:rsidRDefault="00E02D1C" w:rsidP="00E02D1C">
      <w:pPr>
        <w:spacing w:after="0" w:line="240" w:lineRule="auto"/>
        <w:ind w:firstLine="0"/>
        <w:jc w:val="center"/>
        <w:rPr>
          <w:rFonts w:ascii="Times New Roman" w:eastAsia="Times New Roman" w:hAnsi="Times New Roman" w:cs="Times New Roman"/>
          <w:b/>
          <w:lang w:eastAsia="ru-RU"/>
        </w:rPr>
      </w:pPr>
      <w:r w:rsidRPr="00470A3D">
        <w:rPr>
          <w:rFonts w:ascii="Times New Roman" w:eastAsia="Times New Roman" w:hAnsi="Times New Roman" w:cs="Times New Roman"/>
          <w:b/>
          <w:lang w:eastAsia="ru-RU"/>
        </w:rPr>
        <w:lastRenderedPageBreak/>
        <w:t>ПОСТАНОВЛЕНИЯ АДМИНИСТРАЦИИ БОРИСОГЛЕБСКОГО СЕЛЬСКОГО ПОСЕЛЕНИЯ</w:t>
      </w:r>
    </w:p>
    <w:p w:rsidR="00E02D1C" w:rsidRPr="007B70CE"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E02D1C" w:rsidRPr="007B70CE" w:rsidRDefault="00E02D1C" w:rsidP="00482FDF">
      <w:pPr>
        <w:widowControl w:val="0"/>
        <w:autoSpaceDE w:val="0"/>
        <w:autoSpaceDN w:val="0"/>
        <w:adjustRightInd w:val="0"/>
        <w:spacing w:after="0" w:line="240" w:lineRule="auto"/>
        <w:ind w:firstLine="720"/>
        <w:jc w:val="both"/>
        <w:rPr>
          <w:rFonts w:ascii="Arial" w:eastAsia="Times New Roman" w:hAnsi="Arial" w:cs="Arial"/>
          <w:sz w:val="16"/>
          <w:szCs w:val="16"/>
          <w:lang w:eastAsia="ru-RU"/>
        </w:rPr>
      </w:pPr>
    </w:p>
    <w:p w:rsidR="005E2445" w:rsidRPr="007B70CE" w:rsidRDefault="005E2445" w:rsidP="005E2445">
      <w:pPr>
        <w:spacing w:after="0" w:line="240" w:lineRule="auto"/>
        <w:ind w:firstLine="0"/>
        <w:rPr>
          <w:rFonts w:ascii="Times New Roman" w:eastAsia="Times New Roman" w:hAnsi="Times New Roman" w:cs="Times New Roman"/>
          <w:sz w:val="16"/>
          <w:szCs w:val="16"/>
          <w:lang w:eastAsia="ru-RU"/>
        </w:rPr>
      </w:pPr>
    </w:p>
    <w:p w:rsidR="005E2445" w:rsidRPr="007B70CE" w:rsidRDefault="005E2445" w:rsidP="001813C8">
      <w:pPr>
        <w:spacing w:after="0" w:line="240" w:lineRule="auto"/>
        <w:ind w:firstLine="0"/>
        <w:rPr>
          <w:rFonts w:ascii="Times New Roman" w:hAnsi="Times New Roman" w:cs="Times New Roman"/>
          <w:sz w:val="16"/>
          <w:szCs w:val="16"/>
        </w:rPr>
        <w:sectPr w:rsidR="005E2445" w:rsidRPr="007B70CE" w:rsidSect="00E02D1C">
          <w:headerReference w:type="default" r:id="rId12"/>
          <w:type w:val="continuous"/>
          <w:pgSz w:w="11906" w:h="16838"/>
          <w:pgMar w:top="851" w:right="851" w:bottom="851" w:left="851" w:header="709" w:footer="709" w:gutter="0"/>
          <w:cols w:space="708"/>
          <w:docGrid w:linePitch="360"/>
        </w:sectPr>
      </w:pPr>
    </w:p>
    <w:p w:rsidR="00800324" w:rsidRPr="007B70CE" w:rsidRDefault="00800324" w:rsidP="00800324">
      <w:pPr>
        <w:spacing w:after="0" w:line="240" w:lineRule="auto"/>
        <w:ind w:firstLine="0"/>
        <w:jc w:val="both"/>
        <w:rPr>
          <w:rFonts w:ascii="Times New Roman" w:eastAsia="Times New Roman" w:hAnsi="Times New Roman" w:cs="Times New Roman"/>
          <w:sz w:val="16"/>
          <w:szCs w:val="16"/>
          <w:lang w:eastAsia="ru-RU"/>
        </w:rPr>
      </w:pP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ПОСТАНОВЛЕНИЕ</w:t>
      </w: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Администрации Борисоглебского сельского поселения</w:t>
      </w: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Борисоглебского муниципального района</w:t>
      </w:r>
    </w:p>
    <w:p w:rsidR="00E02D1C" w:rsidRPr="007B70CE" w:rsidRDefault="00E02D1C" w:rsidP="00E02D1C">
      <w:pPr>
        <w:spacing w:after="0" w:line="240" w:lineRule="auto"/>
        <w:ind w:firstLine="0"/>
        <w:jc w:val="center"/>
        <w:rPr>
          <w:rFonts w:ascii="Times New Roman" w:eastAsia="Times New Roman" w:hAnsi="Times New Roman" w:cs="Times New Roman"/>
          <w:b/>
          <w:sz w:val="16"/>
          <w:szCs w:val="16"/>
          <w:lang w:eastAsia="ru-RU"/>
        </w:rPr>
      </w:pPr>
      <w:r w:rsidRPr="007B70CE">
        <w:rPr>
          <w:rFonts w:ascii="Times New Roman" w:eastAsia="Times New Roman" w:hAnsi="Times New Roman" w:cs="Times New Roman"/>
          <w:b/>
          <w:sz w:val="16"/>
          <w:szCs w:val="16"/>
          <w:lang w:eastAsia="ru-RU"/>
        </w:rPr>
        <w:t>Ярославской области</w:t>
      </w:r>
    </w:p>
    <w:p w:rsidR="007B70CE" w:rsidRPr="007B70CE" w:rsidRDefault="007B70CE" w:rsidP="007B70CE">
      <w:pPr>
        <w:spacing w:after="0" w:line="240" w:lineRule="auto"/>
        <w:ind w:firstLine="0"/>
        <w:rPr>
          <w:rFonts w:ascii="Times New Roman" w:eastAsia="Times New Roman" w:hAnsi="Times New Roman" w:cs="Times New Roman"/>
          <w:sz w:val="16"/>
          <w:szCs w:val="16"/>
          <w:lang w:eastAsia="ru-RU"/>
        </w:rPr>
      </w:pPr>
    </w:p>
    <w:p w:rsidR="009D3DBD" w:rsidRPr="009D3DBD" w:rsidRDefault="009D3DBD" w:rsidP="009D3DBD">
      <w:pPr>
        <w:spacing w:after="0" w:line="240" w:lineRule="auto"/>
        <w:ind w:firstLine="0"/>
        <w:rPr>
          <w:rFonts w:ascii="Times New Roman" w:eastAsia="Times New Roman" w:hAnsi="Times New Roman" w:cs="Times New Roman"/>
          <w:sz w:val="16"/>
          <w:szCs w:val="16"/>
          <w:lang w:eastAsia="ru-RU"/>
        </w:rPr>
      </w:pPr>
      <w:r w:rsidRPr="009D3DBD">
        <w:rPr>
          <w:rFonts w:ascii="Times New Roman" w:eastAsia="Times New Roman" w:hAnsi="Times New Roman" w:cs="Times New Roman"/>
          <w:sz w:val="16"/>
          <w:szCs w:val="16"/>
          <w:lang w:eastAsia="ru-RU"/>
        </w:rPr>
        <w:t xml:space="preserve">от  </w:t>
      </w:r>
      <w:r w:rsidRPr="009D3DBD">
        <w:rPr>
          <w:rFonts w:ascii="Times New Roman" w:eastAsia="Times New Roman" w:hAnsi="Times New Roman" w:cs="Times New Roman"/>
          <w:color w:val="000000"/>
          <w:sz w:val="16"/>
          <w:szCs w:val="16"/>
          <w:lang w:eastAsia="ru-RU"/>
        </w:rPr>
        <w:t>03.07.</w:t>
      </w:r>
      <w:r w:rsidRPr="009D3DBD">
        <w:rPr>
          <w:rFonts w:ascii="Times New Roman" w:eastAsia="Times New Roman" w:hAnsi="Times New Roman" w:cs="Times New Roman"/>
          <w:sz w:val="16"/>
          <w:szCs w:val="16"/>
          <w:lang w:eastAsia="ru-RU"/>
        </w:rPr>
        <w:t>2025  № 112</w:t>
      </w:r>
    </w:p>
    <w:p w:rsidR="009D3DBD" w:rsidRPr="009D3DBD" w:rsidRDefault="009D3DBD" w:rsidP="009D3DBD">
      <w:pPr>
        <w:spacing w:after="0" w:line="240" w:lineRule="auto"/>
        <w:ind w:firstLine="0"/>
        <w:rPr>
          <w:rFonts w:ascii="Times New Roman" w:eastAsia="Times New Roman" w:hAnsi="Times New Roman" w:cs="Times New Roman"/>
          <w:sz w:val="16"/>
          <w:szCs w:val="16"/>
          <w:lang w:eastAsia="ru-RU"/>
        </w:rPr>
      </w:pPr>
      <w:r w:rsidRPr="009D3DBD">
        <w:rPr>
          <w:rFonts w:ascii="Times New Roman" w:eastAsia="Times New Roman" w:hAnsi="Times New Roman" w:cs="Times New Roman"/>
          <w:sz w:val="16"/>
          <w:szCs w:val="16"/>
          <w:lang w:eastAsia="ru-RU"/>
        </w:rPr>
        <w:t>п. Борисоглебский</w:t>
      </w:r>
    </w:p>
    <w:p w:rsidR="009D3DBD" w:rsidRPr="009D3DBD" w:rsidRDefault="009D3DBD" w:rsidP="009D3DBD">
      <w:pPr>
        <w:overflowPunct w:val="0"/>
        <w:autoSpaceDE w:val="0"/>
        <w:autoSpaceDN w:val="0"/>
        <w:adjustRightInd w:val="0"/>
        <w:spacing w:after="0" w:line="240" w:lineRule="auto"/>
        <w:ind w:left="-567" w:firstLine="540"/>
        <w:jc w:val="both"/>
        <w:textAlignment w:val="baseline"/>
        <w:rPr>
          <w:rFonts w:ascii="Times New Roman" w:eastAsia="Times New Roman" w:hAnsi="Times New Roman" w:cs="Times New Roman"/>
          <w:sz w:val="16"/>
          <w:szCs w:val="16"/>
          <w:lang w:eastAsia="ru-RU"/>
        </w:rPr>
      </w:pPr>
    </w:p>
    <w:p w:rsidR="009D3DBD" w:rsidRPr="009D3DBD" w:rsidRDefault="009D3DBD" w:rsidP="009D3DBD">
      <w:pPr>
        <w:spacing w:after="0" w:line="240" w:lineRule="auto"/>
        <w:ind w:firstLine="0"/>
        <w:jc w:val="center"/>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6"/>
          <w:szCs w:val="16"/>
          <w:lang w:eastAsia="ru-RU"/>
        </w:rPr>
        <w:t xml:space="preserve">Об установлении размера платы за пользованием жилым </w:t>
      </w:r>
      <w:r w:rsidRPr="009D3DBD">
        <w:rPr>
          <w:rFonts w:ascii="Times New Roman" w:eastAsia="Times New Roman" w:hAnsi="Times New Roman" w:cs="Times New Roman"/>
          <w:b/>
          <w:color w:val="000000"/>
          <w:sz w:val="14"/>
          <w:szCs w:val="14"/>
          <w:lang w:eastAsia="ru-RU"/>
        </w:rPr>
        <w:t>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и собственников жилых помещений в многоквартирном доме, которые на их общем собрании не приняли решение об установлении размера платы за содержание жилого помещения</w:t>
      </w:r>
    </w:p>
    <w:p w:rsidR="009D3DBD" w:rsidRPr="009D3DBD" w:rsidRDefault="009D3DBD" w:rsidP="009D3DBD">
      <w:pPr>
        <w:spacing w:after="0" w:line="240" w:lineRule="auto"/>
        <w:ind w:left="-567" w:firstLine="0"/>
        <w:jc w:val="center"/>
        <w:rPr>
          <w:rFonts w:ascii="Times New Roman" w:eastAsia="Times New Roman" w:hAnsi="Times New Roman" w:cs="Times New Roman"/>
          <w:sz w:val="14"/>
          <w:szCs w:val="14"/>
          <w:highlight w:val="yellow"/>
          <w:lang w:eastAsia="ru-RU"/>
        </w:rPr>
      </w:pPr>
    </w:p>
    <w:p w:rsidR="009D3DBD" w:rsidRPr="009D3DBD" w:rsidRDefault="009D3DBD" w:rsidP="009D3DBD">
      <w:pPr>
        <w:keepNext/>
        <w:spacing w:after="0" w:line="240" w:lineRule="auto"/>
        <w:ind w:firstLine="284"/>
        <w:jc w:val="both"/>
        <w:outlineLvl w:val="0"/>
        <w:rPr>
          <w:rFonts w:ascii="Times New Roman" w:eastAsia="Times New Roman" w:hAnsi="Times New Roman" w:cs="Times New Roman"/>
          <w:bCs/>
          <w:sz w:val="14"/>
          <w:szCs w:val="14"/>
        </w:rPr>
      </w:pPr>
      <w:r w:rsidRPr="009D3DBD">
        <w:rPr>
          <w:rFonts w:ascii="Times New Roman" w:eastAsia="Times New Roman" w:hAnsi="Times New Roman" w:cs="Times New Roman"/>
          <w:bCs/>
          <w:sz w:val="14"/>
          <w:szCs w:val="14"/>
        </w:rPr>
        <w:t xml:space="preserve">В соответствии с разделами </w:t>
      </w:r>
      <w:r w:rsidRPr="009D3DBD">
        <w:rPr>
          <w:rFonts w:ascii="Times New Roman" w:eastAsia="Times New Roman" w:hAnsi="Times New Roman" w:cs="Times New Roman"/>
          <w:bCs/>
          <w:sz w:val="14"/>
          <w:szCs w:val="14"/>
          <w:lang w:val="en-US"/>
        </w:rPr>
        <w:t>VII</w:t>
      </w:r>
      <w:r w:rsidRPr="009D3DBD">
        <w:rPr>
          <w:rFonts w:ascii="Times New Roman" w:eastAsia="Times New Roman" w:hAnsi="Times New Roman" w:cs="Times New Roman"/>
          <w:bCs/>
          <w:sz w:val="14"/>
          <w:szCs w:val="14"/>
        </w:rPr>
        <w:t xml:space="preserve"> и </w:t>
      </w:r>
      <w:r w:rsidRPr="009D3DBD">
        <w:rPr>
          <w:rFonts w:ascii="Times New Roman" w:eastAsia="Times New Roman" w:hAnsi="Times New Roman" w:cs="Times New Roman"/>
          <w:bCs/>
          <w:sz w:val="14"/>
          <w:szCs w:val="14"/>
          <w:lang w:val="en-US"/>
        </w:rPr>
        <w:t>VIII</w:t>
      </w:r>
      <w:r w:rsidRPr="009D3DBD">
        <w:rPr>
          <w:rFonts w:ascii="Times New Roman" w:eastAsia="Times New Roman" w:hAnsi="Times New Roman" w:cs="Times New Roman"/>
          <w:bCs/>
          <w:sz w:val="14"/>
          <w:szCs w:val="14"/>
        </w:rPr>
        <w:t xml:space="preserve"> Жилищного кодекса РФ, </w:t>
      </w:r>
      <w:r w:rsidRPr="009D3DBD">
        <w:rPr>
          <w:rFonts w:ascii="Times New Roman" w:eastAsia="Times New Roman" w:hAnsi="Times New Roman" w:cs="Times New Roman"/>
          <w:sz w:val="14"/>
          <w:szCs w:val="14"/>
        </w:rPr>
        <w:t xml:space="preserve">постановлением Правительства Российской Федерации от 13.08.2006 № 491 «Об утверждении Правил </w:t>
      </w:r>
      <w:r w:rsidRPr="009D3DBD">
        <w:rPr>
          <w:rFonts w:ascii="Times New Roman" w:eastAsia="Calibri" w:hAnsi="Times New Roman" w:cs="Times New Roman"/>
          <w:sz w:val="14"/>
          <w:szCs w:val="14"/>
        </w:rPr>
        <w:t>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9D3DBD">
        <w:rPr>
          <w:rFonts w:ascii="Times New Roman" w:eastAsia="Times New Roman" w:hAnsi="Times New Roman" w:cs="Times New Roman"/>
          <w:sz w:val="14"/>
          <w:szCs w:val="14"/>
        </w:rPr>
        <w:t xml:space="preserve">», постановлением Правительства Российской Федерации </w:t>
      </w:r>
      <w:r w:rsidRPr="009D3DBD">
        <w:rPr>
          <w:rFonts w:ascii="Times New Roman" w:eastAsia="Calibri" w:hAnsi="Times New Roman" w:cs="Times New Roman"/>
          <w:sz w:val="14"/>
          <w:szCs w:val="14"/>
        </w:rPr>
        <w:t>от 03.04.2013 № 290 «О минимальном перечне услуг и работ, необходимых для обеспечения надлежащего содержания общего имущества в многоквартирном доме»,</w:t>
      </w:r>
      <w:r w:rsidRPr="009D3DBD">
        <w:rPr>
          <w:rFonts w:ascii="Times New Roman" w:eastAsia="Times New Roman" w:hAnsi="Times New Roman" w:cs="Times New Roman"/>
          <w:sz w:val="14"/>
          <w:szCs w:val="14"/>
        </w:rPr>
        <w:t xml:space="preserve"> постановлением Госстроя РФ от 27.09.2003 № 170 «Об утверждении Правил и норм технической эксплуатации жилищного фонда», Приказом Министерства строительства и жилищно-коммунального хозяйства РФ от 06.04.2018 № 213/</w:t>
      </w:r>
      <w:proofErr w:type="spellStart"/>
      <w:r w:rsidRPr="009D3DBD">
        <w:rPr>
          <w:rFonts w:ascii="Times New Roman" w:eastAsia="Times New Roman" w:hAnsi="Times New Roman" w:cs="Times New Roman"/>
          <w:sz w:val="14"/>
          <w:szCs w:val="14"/>
        </w:rPr>
        <w:t>пр</w:t>
      </w:r>
      <w:proofErr w:type="spellEnd"/>
      <w:r w:rsidRPr="009D3DBD">
        <w:rPr>
          <w:rFonts w:ascii="Times New Roman" w:eastAsia="Times New Roman" w:hAnsi="Times New Roman" w:cs="Times New Roman"/>
          <w:sz w:val="14"/>
          <w:szCs w:val="14"/>
        </w:rPr>
        <w:t xml:space="preserve"> «Об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r w:rsidRPr="009D3DBD">
        <w:rPr>
          <w:rFonts w:ascii="Times New Roman" w:eastAsia="Times New Roman" w:hAnsi="Times New Roman" w:cs="Times New Roman"/>
          <w:bCs/>
          <w:sz w:val="14"/>
          <w:szCs w:val="14"/>
        </w:rPr>
        <w:t xml:space="preserve">, </w:t>
      </w:r>
      <w:r w:rsidRPr="009D3DBD">
        <w:rPr>
          <w:rFonts w:ascii="Times New Roman" w:eastAsia="Times New Roman" w:hAnsi="Times New Roman" w:cs="Times New Roman"/>
          <w:sz w:val="14"/>
          <w:szCs w:val="14"/>
        </w:rPr>
        <w:t>Федеральным законом от 06.10.2003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27.</w:t>
      </w:r>
      <w:r w:rsidRPr="009D3DBD">
        <w:rPr>
          <w:rFonts w:ascii="Times New Roman" w:eastAsia="Times New Roman" w:hAnsi="Times New Roman" w:cs="Times New Roman"/>
          <w:color w:val="000000"/>
          <w:sz w:val="14"/>
          <w:szCs w:val="14"/>
        </w:rPr>
        <w:t>09.</w:t>
      </w:r>
      <w:r w:rsidRPr="009D3DBD">
        <w:rPr>
          <w:rFonts w:ascii="Times New Roman" w:eastAsia="Times New Roman" w:hAnsi="Times New Roman" w:cs="Times New Roman"/>
          <w:sz w:val="14"/>
          <w:szCs w:val="14"/>
        </w:rPr>
        <w:t>2016 №668/</w:t>
      </w:r>
      <w:proofErr w:type="spellStart"/>
      <w:r w:rsidRPr="009D3DBD">
        <w:rPr>
          <w:rFonts w:ascii="Times New Roman" w:eastAsia="Times New Roman" w:hAnsi="Times New Roman" w:cs="Times New Roman"/>
          <w:sz w:val="14"/>
          <w:szCs w:val="14"/>
        </w:rPr>
        <w:t>пр</w:t>
      </w:r>
      <w:proofErr w:type="spellEnd"/>
      <w:r w:rsidRPr="009D3DBD">
        <w:rPr>
          <w:rFonts w:ascii="Times New Roman" w:eastAsia="Times New Roman" w:hAnsi="Times New Roman" w:cs="Times New Roman"/>
          <w:sz w:val="14"/>
          <w:szCs w:val="14"/>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Администрация Борисоглебского сельского поселения Ярославской области ПОСТАНОВЛЯЕТ</w:t>
      </w:r>
      <w:r w:rsidRPr="009D3DBD">
        <w:rPr>
          <w:rFonts w:ascii="Times New Roman" w:eastAsia="Times New Roman" w:hAnsi="Times New Roman" w:cs="Times New Roman"/>
          <w:bCs/>
          <w:sz w:val="14"/>
          <w:szCs w:val="14"/>
        </w:rPr>
        <w:t>:</w:t>
      </w:r>
    </w:p>
    <w:p w:rsidR="009D3DBD" w:rsidRPr="009D3DBD" w:rsidRDefault="009D3DBD" w:rsidP="009D3DBD">
      <w:pPr>
        <w:tabs>
          <w:tab w:val="left" w:pos="142"/>
        </w:tabs>
        <w:spacing w:after="0" w:line="240" w:lineRule="auto"/>
        <w:ind w:firstLine="284"/>
        <w:jc w:val="both"/>
        <w:rPr>
          <w:rFonts w:ascii="Times New Roman" w:eastAsia="Times New Roman" w:hAnsi="Times New Roman" w:cs="Times New Roman"/>
          <w:sz w:val="14"/>
          <w:szCs w:val="14"/>
          <w:lang w:eastAsia="ru-RU"/>
        </w:rPr>
      </w:pPr>
      <w:r w:rsidRPr="009D3DBD">
        <w:rPr>
          <w:rFonts w:ascii="Times New Roman" w:eastAsia="Times New Roman" w:hAnsi="Times New Roman" w:cs="Times New Roman"/>
          <w:sz w:val="14"/>
          <w:szCs w:val="14"/>
          <w:lang w:eastAsia="ru-RU"/>
        </w:rPr>
        <w:t xml:space="preserve">1. Установить с 01.07.2025 по 31.12.2025 размер платы </w:t>
      </w:r>
      <w:r w:rsidRPr="009D3DBD">
        <w:rPr>
          <w:rFonts w:ascii="Times New Roman" w:eastAsia="Times New Roman" w:hAnsi="Times New Roman" w:cs="Times New Roman"/>
          <w:color w:val="000000"/>
          <w:sz w:val="14"/>
          <w:szCs w:val="14"/>
          <w:lang w:eastAsia="ru-RU"/>
        </w:rPr>
        <w:t>за пользованием жилым помещением (платы за наем), платы за</w:t>
      </w:r>
      <w:r w:rsidRPr="009D3DBD">
        <w:rPr>
          <w:rFonts w:ascii="Times New Roman" w:eastAsia="Times New Roman" w:hAnsi="Times New Roman" w:cs="Times New Roman"/>
          <w:color w:val="FF0000"/>
          <w:sz w:val="14"/>
          <w:szCs w:val="14"/>
          <w:lang w:eastAsia="ru-RU"/>
        </w:rPr>
        <w:t xml:space="preserve"> </w:t>
      </w:r>
      <w:r w:rsidRPr="009D3DBD">
        <w:rPr>
          <w:rFonts w:ascii="Times New Roman" w:eastAsia="Times New Roman" w:hAnsi="Times New Roman" w:cs="Times New Roman"/>
          <w:sz w:val="14"/>
          <w:szCs w:val="14"/>
          <w:lang w:eastAsia="ru-RU"/>
        </w:rPr>
        <w:t xml:space="preserve">содержание жилого помещения </w:t>
      </w:r>
      <w:r w:rsidRPr="009D3DBD">
        <w:rPr>
          <w:rFonts w:ascii="Times New Roman" w:eastAsia="Times New Roman" w:hAnsi="Times New Roman" w:cs="Times New Roman"/>
          <w:sz w:val="14"/>
          <w:szCs w:val="14"/>
          <w:lang w:eastAsia="ru-RU"/>
        </w:rPr>
        <w:lastRenderedPageBreak/>
        <w:t xml:space="preserve">для нанимателей жилых помещений по договорам социального найма и договорам найма жилых помещений муниципального жилищного фонда и </w:t>
      </w:r>
      <w:r w:rsidRPr="009D3DBD">
        <w:rPr>
          <w:rFonts w:ascii="Times New Roman" w:eastAsia="Times New Roman" w:hAnsi="Times New Roman" w:cs="Times New Roman"/>
          <w:color w:val="000000"/>
          <w:sz w:val="14"/>
          <w:szCs w:val="14"/>
          <w:lang w:eastAsia="ru-RU"/>
        </w:rPr>
        <w:t>размер платы за содержание жилого помещения</w:t>
      </w:r>
      <w:r w:rsidRPr="009D3DBD">
        <w:rPr>
          <w:rFonts w:ascii="Times New Roman" w:eastAsia="Times New Roman" w:hAnsi="Times New Roman" w:cs="Times New Roman"/>
          <w:color w:val="FF0000"/>
          <w:sz w:val="14"/>
          <w:szCs w:val="14"/>
          <w:lang w:eastAsia="ru-RU"/>
        </w:rPr>
        <w:t xml:space="preserve"> </w:t>
      </w:r>
      <w:r w:rsidRPr="009D3DBD">
        <w:rPr>
          <w:rFonts w:ascii="Times New Roman" w:eastAsia="Times New Roman" w:hAnsi="Times New Roman" w:cs="Times New Roman"/>
          <w:sz w:val="14"/>
          <w:szCs w:val="14"/>
          <w:lang w:eastAsia="ru-RU"/>
        </w:rPr>
        <w:t xml:space="preserve">для собственников жилых помещений, которые не приняли решение о выборе способа управления многоквартирным домом, и собственников жилых помещений </w:t>
      </w:r>
      <w:r w:rsidRPr="009D3DBD">
        <w:rPr>
          <w:rFonts w:ascii="Times New Roman" w:eastAsia="Times New Roman" w:hAnsi="Times New Roman" w:cs="Times New Roman"/>
          <w:color w:val="000000"/>
          <w:sz w:val="14"/>
          <w:szCs w:val="14"/>
          <w:lang w:eastAsia="ru-RU"/>
        </w:rPr>
        <w:t>в</w:t>
      </w:r>
      <w:r w:rsidRPr="009D3DBD">
        <w:rPr>
          <w:rFonts w:ascii="Times New Roman" w:eastAsia="Times New Roman" w:hAnsi="Times New Roman" w:cs="Times New Roman"/>
          <w:color w:val="FF0000"/>
          <w:sz w:val="14"/>
          <w:szCs w:val="14"/>
          <w:lang w:eastAsia="ru-RU"/>
        </w:rPr>
        <w:t xml:space="preserve"> </w:t>
      </w:r>
      <w:r w:rsidRPr="009D3DBD">
        <w:rPr>
          <w:rFonts w:ascii="Times New Roman" w:eastAsia="Times New Roman" w:hAnsi="Times New Roman" w:cs="Times New Roman"/>
          <w:color w:val="000000"/>
          <w:sz w:val="14"/>
          <w:szCs w:val="14"/>
          <w:lang w:eastAsia="ru-RU"/>
        </w:rPr>
        <w:t>многоквартирном доме</w:t>
      </w:r>
      <w:r w:rsidRPr="009D3DBD">
        <w:rPr>
          <w:rFonts w:ascii="Times New Roman" w:eastAsia="Times New Roman" w:hAnsi="Times New Roman" w:cs="Times New Roman"/>
          <w:sz w:val="14"/>
          <w:szCs w:val="14"/>
          <w:lang w:eastAsia="ru-RU"/>
        </w:rPr>
        <w:t>, которые на их общем собрании не приняли решение об установлении размера платы за содержание жилого помещения</w:t>
      </w:r>
      <w:r w:rsidRPr="009D3DBD">
        <w:rPr>
          <w:rFonts w:ascii="Times New Roman" w:eastAsia="Times New Roman" w:hAnsi="Times New Roman" w:cs="Times New Roman"/>
          <w:strike/>
          <w:sz w:val="14"/>
          <w:szCs w:val="14"/>
          <w:lang w:eastAsia="ru-RU"/>
        </w:rPr>
        <w:t xml:space="preserve"> </w:t>
      </w:r>
      <w:r w:rsidRPr="009D3DBD">
        <w:rPr>
          <w:rFonts w:ascii="Times New Roman" w:eastAsia="Times New Roman" w:hAnsi="Times New Roman" w:cs="Times New Roman"/>
          <w:sz w:val="14"/>
          <w:szCs w:val="14"/>
          <w:lang w:eastAsia="ru-RU"/>
        </w:rPr>
        <w:t xml:space="preserve">(приложение).  </w:t>
      </w:r>
    </w:p>
    <w:p w:rsidR="009D3DBD" w:rsidRPr="009D3DBD" w:rsidRDefault="009D3DBD" w:rsidP="009D3DBD">
      <w:pPr>
        <w:tabs>
          <w:tab w:val="left" w:pos="180"/>
        </w:tabs>
        <w:spacing w:after="0" w:line="240" w:lineRule="auto"/>
        <w:ind w:firstLine="284"/>
        <w:contextualSpacing/>
        <w:jc w:val="both"/>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 Плата за содержание жилого помещения в многоквартирном доме устанавливается на срок не более трех лет с возможностью проведения ее ежегодной индексации с учетом индекса потребительских цен на текущий год, установленного действующим Прогнозом социально-экономического развития Российской Федерации.</w:t>
      </w:r>
    </w:p>
    <w:p w:rsidR="009D3DBD" w:rsidRPr="009D3DBD" w:rsidRDefault="009D3DBD" w:rsidP="009D3DBD">
      <w:pPr>
        <w:tabs>
          <w:tab w:val="left" w:pos="180"/>
        </w:tabs>
        <w:spacing w:after="0" w:line="240" w:lineRule="auto"/>
        <w:ind w:firstLine="284"/>
        <w:contextualSpacing/>
        <w:jc w:val="both"/>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3. Предельный индекс изменения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определяется равным индексу потребительских цен.</w:t>
      </w:r>
    </w:p>
    <w:p w:rsidR="009D3DBD" w:rsidRPr="009D3DBD" w:rsidRDefault="009D3DBD" w:rsidP="009D3DBD">
      <w:pPr>
        <w:spacing w:after="0" w:line="240" w:lineRule="auto"/>
        <w:ind w:firstLine="284"/>
        <w:jc w:val="both"/>
        <w:rPr>
          <w:rFonts w:ascii="Times New Roman" w:eastAsia="Times New Roman" w:hAnsi="Times New Roman" w:cs="Times New Roman"/>
          <w:bCs/>
          <w:sz w:val="14"/>
          <w:szCs w:val="14"/>
          <w:lang w:eastAsia="ru-RU"/>
        </w:rPr>
      </w:pPr>
      <w:r w:rsidRPr="009D3DBD">
        <w:rPr>
          <w:rFonts w:ascii="Times New Roman" w:eastAsia="Times New Roman" w:hAnsi="Times New Roman" w:cs="Times New Roman"/>
          <w:bCs/>
          <w:sz w:val="14"/>
          <w:szCs w:val="14"/>
          <w:lang w:eastAsia="ru-RU"/>
        </w:rPr>
        <w:t>4. Постановление администрации Борисоглебского сельского поселения от 19.06.2025 № 108 «</w:t>
      </w:r>
      <w:r w:rsidRPr="009D3DBD">
        <w:rPr>
          <w:rFonts w:ascii="Times New Roman" w:eastAsia="Times New Roman" w:hAnsi="Times New Roman" w:cs="Times New Roman"/>
          <w:sz w:val="14"/>
          <w:szCs w:val="14"/>
          <w:lang w:eastAsia="ru-RU"/>
        </w:rPr>
        <w:t>Об установлении размера платы за содержание и ремонт жилого помещения, размера платы за пользование жилым помещением (платы за наем)» отменить.</w:t>
      </w:r>
    </w:p>
    <w:p w:rsidR="009D3DBD" w:rsidRPr="009D3DBD" w:rsidRDefault="009D3DBD" w:rsidP="009D3DBD">
      <w:pPr>
        <w:tabs>
          <w:tab w:val="left" w:pos="180"/>
        </w:tabs>
        <w:spacing w:after="0" w:line="240" w:lineRule="auto"/>
        <w:ind w:firstLine="284"/>
        <w:contextualSpacing/>
        <w:jc w:val="both"/>
        <w:rPr>
          <w:rFonts w:ascii="Times New Roman" w:eastAsia="Times New Roman" w:hAnsi="Times New Roman" w:cs="Times New Roman"/>
          <w:sz w:val="14"/>
          <w:szCs w:val="14"/>
          <w:lang w:eastAsia="ru-RU"/>
        </w:rPr>
      </w:pPr>
      <w:r w:rsidRPr="009D3DBD">
        <w:rPr>
          <w:rFonts w:ascii="Times New Roman" w:eastAsia="Times New Roman" w:hAnsi="Times New Roman" w:cs="Times New Roman"/>
          <w:bCs/>
          <w:sz w:val="14"/>
          <w:szCs w:val="14"/>
          <w:lang w:eastAsia="ru-RU"/>
        </w:rPr>
        <w:t xml:space="preserve">5. Настоящее постановление опубликовать газете «Вестник БСП», разместить на официальном сайте Администрации Борисоглебского сельского поселения в сети Интернет. </w:t>
      </w:r>
    </w:p>
    <w:p w:rsidR="009D3DBD" w:rsidRPr="009D3DBD" w:rsidRDefault="009D3DBD" w:rsidP="009D3DBD">
      <w:pPr>
        <w:tabs>
          <w:tab w:val="left" w:pos="180"/>
        </w:tabs>
        <w:spacing w:after="0" w:line="240" w:lineRule="auto"/>
        <w:ind w:firstLine="284"/>
        <w:contextualSpacing/>
        <w:jc w:val="both"/>
        <w:rPr>
          <w:rFonts w:ascii="Times New Roman" w:eastAsia="Times New Roman" w:hAnsi="Times New Roman" w:cs="Times New Roman"/>
          <w:sz w:val="14"/>
          <w:szCs w:val="14"/>
          <w:lang w:eastAsia="ru-RU"/>
        </w:rPr>
      </w:pPr>
      <w:r w:rsidRPr="009D3DBD">
        <w:rPr>
          <w:rFonts w:ascii="Times New Roman" w:eastAsia="Times New Roman" w:hAnsi="Times New Roman" w:cs="Times New Roman"/>
          <w:sz w:val="14"/>
          <w:szCs w:val="14"/>
          <w:lang w:eastAsia="ru-RU"/>
        </w:rPr>
        <w:t>6. Контроль за исполнением настоящего постановления оставляю за собой.</w:t>
      </w:r>
    </w:p>
    <w:p w:rsidR="009D3DBD" w:rsidRPr="009D3DBD" w:rsidRDefault="009D3DBD" w:rsidP="009D3DBD">
      <w:pPr>
        <w:overflowPunct w:val="0"/>
        <w:autoSpaceDE w:val="0"/>
        <w:autoSpaceDN w:val="0"/>
        <w:adjustRightInd w:val="0"/>
        <w:spacing w:after="0" w:line="240" w:lineRule="auto"/>
        <w:ind w:firstLine="284"/>
        <w:contextualSpacing/>
        <w:jc w:val="both"/>
        <w:textAlignment w:val="baseline"/>
        <w:rPr>
          <w:rFonts w:ascii="Times New Roman" w:eastAsia="Times New Roman" w:hAnsi="Times New Roman" w:cs="Times New Roman"/>
          <w:sz w:val="14"/>
          <w:szCs w:val="14"/>
          <w:lang w:eastAsia="ru-RU"/>
        </w:rPr>
      </w:pPr>
      <w:r w:rsidRPr="009D3DBD">
        <w:rPr>
          <w:rFonts w:ascii="Times New Roman" w:eastAsia="Times New Roman" w:hAnsi="Times New Roman" w:cs="Times New Roman"/>
          <w:sz w:val="14"/>
          <w:szCs w:val="14"/>
          <w:lang w:eastAsia="ru-RU"/>
        </w:rPr>
        <w:t xml:space="preserve">7.  </w:t>
      </w:r>
      <w:r w:rsidRPr="009D3DBD">
        <w:rPr>
          <w:rFonts w:ascii="Times New Roman" w:eastAsia="Times New Roman" w:hAnsi="Times New Roman" w:cs="Times New Roman"/>
          <w:color w:val="000000"/>
          <w:sz w:val="14"/>
          <w:szCs w:val="14"/>
          <w:shd w:val="clear" w:color="auto" w:fill="FFFFFF"/>
          <w:lang w:eastAsia="ru-RU"/>
        </w:rPr>
        <w:t>Настоящее постановление вступает в силу с момента официального опубликования, но не ранее 01.07.2025.</w:t>
      </w:r>
    </w:p>
    <w:p w:rsidR="009D3DBD" w:rsidRPr="009D3DBD" w:rsidRDefault="009D3DBD" w:rsidP="009D3DBD">
      <w:pPr>
        <w:overflowPunct w:val="0"/>
        <w:autoSpaceDE w:val="0"/>
        <w:autoSpaceDN w:val="0"/>
        <w:adjustRightInd w:val="0"/>
        <w:spacing w:after="0" w:line="240" w:lineRule="auto"/>
        <w:ind w:left="-567" w:firstLine="426"/>
        <w:jc w:val="both"/>
        <w:textAlignment w:val="baseline"/>
        <w:rPr>
          <w:rFonts w:ascii="Times New Roman" w:eastAsia="Times New Roman" w:hAnsi="Times New Roman" w:cs="Times New Roman"/>
          <w:sz w:val="14"/>
          <w:szCs w:val="14"/>
          <w:lang w:eastAsia="ru-RU"/>
        </w:rPr>
      </w:pPr>
    </w:p>
    <w:p w:rsidR="009D3DBD" w:rsidRPr="009D3DBD" w:rsidRDefault="009D3DBD" w:rsidP="009D3DBD">
      <w:pPr>
        <w:overflowPunct w:val="0"/>
        <w:autoSpaceDE w:val="0"/>
        <w:autoSpaceDN w:val="0"/>
        <w:adjustRightInd w:val="0"/>
        <w:spacing w:after="0" w:line="240" w:lineRule="auto"/>
        <w:ind w:left="-567" w:firstLine="426"/>
        <w:jc w:val="both"/>
        <w:textAlignment w:val="baseline"/>
        <w:rPr>
          <w:rFonts w:ascii="Times New Roman" w:eastAsia="Times New Roman" w:hAnsi="Times New Roman" w:cs="Times New Roman"/>
          <w:sz w:val="14"/>
          <w:szCs w:val="14"/>
          <w:lang w:eastAsia="ru-RU"/>
        </w:rPr>
      </w:pPr>
    </w:p>
    <w:p w:rsidR="009D3DBD" w:rsidRPr="009D3DBD" w:rsidRDefault="009D3DBD" w:rsidP="009D3DBD">
      <w:pPr>
        <w:spacing w:after="0" w:line="240" w:lineRule="auto"/>
        <w:ind w:firstLine="0"/>
        <w:rPr>
          <w:rFonts w:ascii="Times New Roman" w:eastAsia="Times New Roman" w:hAnsi="Times New Roman" w:cs="Times New Roman"/>
          <w:sz w:val="14"/>
          <w:szCs w:val="14"/>
          <w:lang w:eastAsia="ru-RU"/>
        </w:rPr>
      </w:pPr>
      <w:r w:rsidRPr="009D3DBD">
        <w:rPr>
          <w:rFonts w:ascii="Times New Roman" w:eastAsia="Times New Roman" w:hAnsi="Times New Roman" w:cs="Times New Roman"/>
          <w:sz w:val="14"/>
          <w:szCs w:val="14"/>
          <w:lang w:eastAsia="ru-RU"/>
        </w:rPr>
        <w:t xml:space="preserve">Глава Борисоглебского </w:t>
      </w:r>
    </w:p>
    <w:p w:rsidR="009D3DBD" w:rsidRPr="009D3DBD" w:rsidRDefault="009D3DBD" w:rsidP="009D3DBD">
      <w:pPr>
        <w:spacing w:after="0" w:line="240" w:lineRule="auto"/>
        <w:ind w:firstLine="0"/>
        <w:rPr>
          <w:rFonts w:ascii="Times New Roman" w:eastAsia="Times New Roman" w:hAnsi="Times New Roman" w:cs="Times New Roman"/>
          <w:sz w:val="14"/>
          <w:szCs w:val="14"/>
          <w:lang w:eastAsia="ru-RU"/>
        </w:rPr>
      </w:pPr>
      <w:r w:rsidRPr="009D3DBD">
        <w:rPr>
          <w:rFonts w:ascii="Times New Roman" w:eastAsia="Times New Roman" w:hAnsi="Times New Roman" w:cs="Times New Roman"/>
          <w:sz w:val="14"/>
          <w:szCs w:val="14"/>
          <w:lang w:eastAsia="ru-RU"/>
        </w:rPr>
        <w:t xml:space="preserve">муниципального округа                                              Я.С. Шилов </w:t>
      </w:r>
    </w:p>
    <w:p w:rsidR="009D3DBD" w:rsidRPr="009D3DBD" w:rsidRDefault="009D3DBD" w:rsidP="009D3DBD">
      <w:pPr>
        <w:spacing w:after="0" w:line="240" w:lineRule="auto"/>
        <w:ind w:firstLine="0"/>
        <w:rPr>
          <w:rFonts w:ascii="Times New Roman" w:eastAsia="Times New Roman" w:hAnsi="Times New Roman" w:cs="Times New Roman"/>
          <w:sz w:val="14"/>
          <w:szCs w:val="14"/>
          <w:lang w:eastAsia="ru-RU"/>
        </w:rPr>
      </w:pPr>
    </w:p>
    <w:p w:rsidR="009D3DBD" w:rsidRPr="009D3DBD" w:rsidRDefault="009D3DBD" w:rsidP="009D3DBD">
      <w:pPr>
        <w:spacing w:after="0" w:line="240" w:lineRule="auto"/>
        <w:ind w:firstLine="0"/>
        <w:rPr>
          <w:rFonts w:ascii="Times New Roman" w:eastAsia="Times New Roman" w:hAnsi="Times New Roman" w:cs="Times New Roman"/>
          <w:sz w:val="14"/>
          <w:szCs w:val="14"/>
          <w:lang w:eastAsia="ru-RU"/>
        </w:rPr>
      </w:pPr>
    </w:p>
    <w:p w:rsidR="009D3DBD" w:rsidRPr="009D3DBD" w:rsidRDefault="009D3DBD" w:rsidP="009D3DBD">
      <w:pPr>
        <w:spacing w:after="0" w:line="240" w:lineRule="auto"/>
        <w:ind w:firstLine="0"/>
        <w:jc w:val="right"/>
        <w:rPr>
          <w:rFonts w:ascii="Times New Roman" w:eastAsia="Times New Roman" w:hAnsi="Times New Roman" w:cs="Times New Roman"/>
          <w:sz w:val="14"/>
          <w:szCs w:val="14"/>
          <w:lang w:eastAsia="ru-RU"/>
        </w:rPr>
      </w:pPr>
      <w:r w:rsidRPr="009D3DBD">
        <w:rPr>
          <w:rFonts w:ascii="Times New Roman" w:eastAsia="Times New Roman" w:hAnsi="Times New Roman" w:cs="Times New Roman"/>
          <w:sz w:val="14"/>
          <w:szCs w:val="14"/>
          <w:lang w:eastAsia="ru-RU"/>
        </w:rPr>
        <w:t xml:space="preserve">Приложение </w:t>
      </w:r>
    </w:p>
    <w:p w:rsidR="009D3DBD" w:rsidRPr="009D3DBD" w:rsidRDefault="009D3DBD" w:rsidP="009D3DBD">
      <w:pPr>
        <w:spacing w:after="0" w:line="240" w:lineRule="auto"/>
        <w:ind w:firstLine="0"/>
        <w:jc w:val="right"/>
        <w:rPr>
          <w:rFonts w:ascii="Times New Roman" w:eastAsia="Times New Roman" w:hAnsi="Times New Roman" w:cs="Times New Roman"/>
          <w:sz w:val="14"/>
          <w:szCs w:val="14"/>
          <w:lang w:eastAsia="ru-RU"/>
        </w:rPr>
      </w:pPr>
      <w:r w:rsidRPr="009D3DBD">
        <w:rPr>
          <w:rFonts w:ascii="Times New Roman" w:eastAsia="Times New Roman" w:hAnsi="Times New Roman" w:cs="Times New Roman"/>
          <w:sz w:val="14"/>
          <w:szCs w:val="14"/>
          <w:lang w:eastAsia="ru-RU"/>
        </w:rPr>
        <w:t xml:space="preserve">к постановлению Администрации </w:t>
      </w:r>
    </w:p>
    <w:p w:rsidR="009D3DBD" w:rsidRPr="009D3DBD" w:rsidRDefault="009D3DBD" w:rsidP="009D3DBD">
      <w:pPr>
        <w:spacing w:after="0" w:line="240" w:lineRule="auto"/>
        <w:ind w:firstLine="0"/>
        <w:jc w:val="right"/>
        <w:rPr>
          <w:rFonts w:ascii="Times New Roman" w:eastAsia="Times New Roman" w:hAnsi="Times New Roman" w:cs="Times New Roman"/>
          <w:sz w:val="14"/>
          <w:szCs w:val="14"/>
          <w:lang w:eastAsia="ru-RU"/>
        </w:rPr>
      </w:pPr>
      <w:r w:rsidRPr="009D3DBD">
        <w:rPr>
          <w:rFonts w:ascii="Times New Roman" w:eastAsia="Times New Roman" w:hAnsi="Times New Roman" w:cs="Times New Roman"/>
          <w:sz w:val="14"/>
          <w:szCs w:val="14"/>
          <w:lang w:eastAsia="ru-RU"/>
        </w:rPr>
        <w:t>Борисоглебского сельского поселения</w:t>
      </w:r>
    </w:p>
    <w:p w:rsidR="009D3DBD" w:rsidRPr="009D3DBD" w:rsidRDefault="009D3DBD" w:rsidP="009D3DBD">
      <w:pPr>
        <w:spacing w:after="0" w:line="240" w:lineRule="auto"/>
        <w:ind w:firstLine="0"/>
        <w:jc w:val="right"/>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sz w:val="14"/>
          <w:szCs w:val="14"/>
          <w:lang w:eastAsia="ru-RU"/>
        </w:rPr>
        <w:t>от « 03</w:t>
      </w:r>
      <w:r w:rsidRPr="009D3DBD">
        <w:rPr>
          <w:rFonts w:ascii="Times New Roman" w:eastAsia="Times New Roman" w:hAnsi="Times New Roman" w:cs="Times New Roman"/>
          <w:color w:val="000000"/>
          <w:sz w:val="14"/>
          <w:szCs w:val="14"/>
          <w:lang w:eastAsia="ru-RU"/>
        </w:rPr>
        <w:t>» июля</w:t>
      </w:r>
      <w:r w:rsidRPr="009D3DBD">
        <w:rPr>
          <w:rFonts w:ascii="Times New Roman" w:eastAsia="Times New Roman" w:hAnsi="Times New Roman" w:cs="Times New Roman"/>
          <w:color w:val="FF0000"/>
          <w:sz w:val="14"/>
          <w:szCs w:val="14"/>
          <w:lang w:eastAsia="ru-RU"/>
        </w:rPr>
        <w:t xml:space="preserve"> </w:t>
      </w:r>
      <w:r w:rsidRPr="009D3DBD">
        <w:rPr>
          <w:rFonts w:ascii="Times New Roman" w:eastAsia="Times New Roman" w:hAnsi="Times New Roman" w:cs="Times New Roman"/>
          <w:sz w:val="14"/>
          <w:szCs w:val="14"/>
          <w:lang w:eastAsia="ru-RU"/>
        </w:rPr>
        <w:t xml:space="preserve">2025 г. №    </w:t>
      </w:r>
    </w:p>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p>
    <w:p w:rsidR="009D3DBD" w:rsidRPr="009D3DBD" w:rsidRDefault="009D3DBD" w:rsidP="009D3DBD">
      <w:pPr>
        <w:spacing w:after="0" w:line="240" w:lineRule="auto"/>
        <w:ind w:firstLine="0"/>
        <w:jc w:val="center"/>
        <w:rPr>
          <w:rFonts w:ascii="Times New Roman" w:eastAsia="Times New Roman" w:hAnsi="Times New Roman" w:cs="Times New Roman"/>
          <w:b/>
          <w:strike/>
          <w:sz w:val="14"/>
          <w:szCs w:val="14"/>
          <w:lang w:eastAsia="ru-RU"/>
        </w:rPr>
      </w:pPr>
      <w:r w:rsidRPr="009D3DBD">
        <w:rPr>
          <w:rFonts w:ascii="Times New Roman" w:eastAsia="Times New Roman" w:hAnsi="Times New Roman" w:cs="Times New Roman"/>
          <w:b/>
          <w:sz w:val="14"/>
          <w:szCs w:val="14"/>
          <w:lang w:eastAsia="ru-RU"/>
        </w:rPr>
        <w:t>Размер платы за пользованием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и собственников жилых помещений в многоквартирном доме, которые на их общем собрании не приняли решение об установлении размера платы за содержание жилого помещения</w:t>
      </w:r>
    </w:p>
    <w:p w:rsidR="009D3DBD" w:rsidRPr="009D3DBD" w:rsidRDefault="009D3DBD" w:rsidP="009D3DBD">
      <w:pPr>
        <w:spacing w:after="0" w:line="240" w:lineRule="auto"/>
        <w:ind w:firstLine="0"/>
        <w:jc w:val="center"/>
        <w:rPr>
          <w:rFonts w:ascii="Times New Roman" w:eastAsia="Times New Roman" w:hAnsi="Times New Roman" w:cs="Times New Roman"/>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506"/>
        <w:gridCol w:w="1076"/>
        <w:gridCol w:w="387"/>
        <w:gridCol w:w="572"/>
        <w:gridCol w:w="892"/>
      </w:tblGrid>
      <w:tr w:rsidR="009D3DBD" w:rsidRPr="009D3DBD" w:rsidTr="009D3DBD">
        <w:trPr>
          <w:trHeight w:val="604"/>
        </w:trPr>
        <w:tc>
          <w:tcPr>
            <w:tcW w:w="431" w:type="pct"/>
            <w:vMerge w:val="restar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lastRenderedPageBreak/>
              <w:t>№ п/п</w:t>
            </w:r>
          </w:p>
        </w:tc>
        <w:tc>
          <w:tcPr>
            <w:tcW w:w="2255" w:type="pct"/>
            <w:vMerge w:val="restar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Наименование услуг и работ</w:t>
            </w:r>
          </w:p>
        </w:tc>
        <w:tc>
          <w:tcPr>
            <w:tcW w:w="2314" w:type="pct"/>
            <w:gridSpan w:val="4"/>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 xml:space="preserve">Размер платы за содержание жилого помещения, руб. за 1 кв. м общей площади жилого помещения в месяц </w:t>
            </w:r>
          </w:p>
        </w:tc>
      </w:tr>
      <w:tr w:rsidR="009D3DBD" w:rsidRPr="009D3DBD" w:rsidTr="009D3DBD">
        <w:trPr>
          <w:trHeight w:val="414"/>
        </w:trPr>
        <w:tc>
          <w:tcPr>
            <w:tcW w:w="431" w:type="pct"/>
            <w:vMerge/>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p>
        </w:tc>
        <w:tc>
          <w:tcPr>
            <w:tcW w:w="2255" w:type="pct"/>
            <w:vMerge/>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p>
        </w:tc>
        <w:tc>
          <w:tcPr>
            <w:tcW w:w="1049"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с ГВС</w:t>
            </w:r>
          </w:p>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руб./кв. м</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без ГВС</w:t>
            </w:r>
          </w:p>
          <w:p w:rsidR="009D3DBD" w:rsidRPr="009D3DBD" w:rsidRDefault="009D3DBD" w:rsidP="009D3DBD">
            <w:pPr>
              <w:spacing w:after="0" w:line="240" w:lineRule="auto"/>
              <w:ind w:firstLine="0"/>
              <w:rPr>
                <w:rFonts w:ascii="Times New Roman" w:eastAsia="Times New Roman" w:hAnsi="Times New Roman" w:cs="Times New Roman"/>
                <w:sz w:val="14"/>
                <w:szCs w:val="14"/>
                <w:lang w:eastAsia="ru-RU"/>
              </w:rPr>
            </w:pPr>
            <w:r w:rsidRPr="009D3DBD">
              <w:rPr>
                <w:rFonts w:ascii="Times New Roman" w:eastAsia="Times New Roman" w:hAnsi="Times New Roman" w:cs="Times New Roman"/>
                <w:b/>
                <w:bCs/>
                <w:color w:val="000000"/>
                <w:sz w:val="14"/>
                <w:szCs w:val="14"/>
                <w:lang w:eastAsia="ru-RU"/>
              </w:rPr>
              <w:t>руб./кв. м</w:t>
            </w:r>
          </w:p>
        </w:tc>
      </w:tr>
      <w:tr w:rsidR="009D3DBD" w:rsidRPr="009D3DBD" w:rsidTr="009D3DBD">
        <w:trPr>
          <w:trHeight w:val="704"/>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1.</w:t>
            </w:r>
          </w:p>
        </w:tc>
        <w:tc>
          <w:tcPr>
            <w:tcW w:w="4569" w:type="pct"/>
            <w:gridSpan w:val="5"/>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 xml:space="preserve">Содержание жилого помещения в многоквартирных капитальных жилых домах, имеющих все виды благоустройства, кроме лифта или мусоропровода, в том числе 1 и 2-х этажные и более </w:t>
            </w:r>
          </w:p>
        </w:tc>
      </w:tr>
      <w:tr w:rsidR="009D3DBD" w:rsidRPr="009D3DBD" w:rsidTr="009D3DBD">
        <w:trPr>
          <w:trHeight w:val="630"/>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1.1.</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Техническое обслуживание и планово-предупредительный ремонт внутридомовых сетей и инженерного оборудования, в том числе:</w:t>
            </w:r>
          </w:p>
        </w:tc>
        <w:tc>
          <w:tcPr>
            <w:tcW w:w="1049"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6,85</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6,24</w:t>
            </w:r>
          </w:p>
        </w:tc>
      </w:tr>
      <w:tr w:rsidR="009D3DBD" w:rsidRPr="009D3DBD" w:rsidTr="009D3DBD">
        <w:trPr>
          <w:trHeight w:val="3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 холодное водоснабжение </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1,74</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1,74</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водоотведение</w:t>
            </w:r>
          </w:p>
        </w:tc>
        <w:tc>
          <w:tcPr>
            <w:tcW w:w="1049"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1,65</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1,65</w:t>
            </w:r>
          </w:p>
        </w:tc>
      </w:tr>
      <w:tr w:rsidR="009D3DBD" w:rsidRPr="009D3DBD" w:rsidTr="009D3DBD">
        <w:trPr>
          <w:trHeight w:val="3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горячее водоснабжение</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0,61</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w:t>
            </w:r>
          </w:p>
        </w:tc>
      </w:tr>
      <w:tr w:rsidR="009D3DBD" w:rsidRPr="009D3DBD" w:rsidTr="009D3DBD">
        <w:trPr>
          <w:trHeight w:val="3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отопление</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2,10</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2,10</w:t>
            </w:r>
          </w:p>
        </w:tc>
      </w:tr>
      <w:tr w:rsidR="009D3DBD" w:rsidRPr="009D3DBD" w:rsidTr="009D3DBD">
        <w:trPr>
          <w:trHeight w:val="3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электроснабжение</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0,75</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0,75</w:t>
            </w:r>
          </w:p>
        </w:tc>
      </w:tr>
      <w:tr w:rsidR="009D3DBD" w:rsidRPr="009D3DBD" w:rsidTr="009D3DBD">
        <w:trPr>
          <w:trHeight w:val="3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1.2.</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Техническое обслуживание внутридомового газового оборудования (в т. ч. аварийно-диспетчерское обслуживание)</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0,87</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0,87</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1.3.</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Техническое обслуживание и планово-предупредительный ремонт конструктивных элементов многоквартирного дома</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p>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6,65</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p>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6,61</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1.4.</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Аварийно-диспетчерское обслуживание</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1,39</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1,39</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1.5.</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Содержание иного общего имущества, в том числе:</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3,03</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3,03</w:t>
            </w:r>
          </w:p>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p>
        </w:tc>
      </w:tr>
      <w:tr w:rsidR="009D3DBD" w:rsidRPr="009D3DBD" w:rsidTr="009D3DBD">
        <w:trPr>
          <w:trHeight w:val="3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 - дератизация и дезинсекция</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0,20</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0,20</w:t>
            </w:r>
          </w:p>
        </w:tc>
      </w:tr>
      <w:tr w:rsidR="009D3DBD" w:rsidRPr="009D3DBD" w:rsidTr="009D3DBD">
        <w:trPr>
          <w:trHeight w:val="3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 - очистка </w:t>
            </w:r>
            <w:proofErr w:type="spellStart"/>
            <w:r w:rsidRPr="009D3DBD">
              <w:rPr>
                <w:rFonts w:ascii="Times New Roman" w:eastAsia="Times New Roman" w:hAnsi="Times New Roman" w:cs="Times New Roman"/>
                <w:color w:val="000000"/>
                <w:sz w:val="14"/>
                <w:szCs w:val="14"/>
                <w:lang w:eastAsia="ru-RU"/>
              </w:rPr>
              <w:t>вентканалов</w:t>
            </w:r>
            <w:proofErr w:type="spellEnd"/>
            <w:r w:rsidRPr="009D3DBD">
              <w:rPr>
                <w:rFonts w:ascii="Times New Roman" w:eastAsia="Times New Roman" w:hAnsi="Times New Roman" w:cs="Times New Roman"/>
                <w:color w:val="000000"/>
                <w:sz w:val="14"/>
                <w:szCs w:val="14"/>
                <w:lang w:eastAsia="ru-RU"/>
              </w:rPr>
              <w:t xml:space="preserve"> и дымоходов</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2,70</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2,70</w:t>
            </w:r>
          </w:p>
        </w:tc>
      </w:tr>
      <w:tr w:rsidR="009D3DBD" w:rsidRPr="009D3DBD" w:rsidTr="009D3DBD">
        <w:trPr>
          <w:trHeight w:val="3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 - противопожарные мероприятия</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0,13</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0,13</w:t>
            </w:r>
          </w:p>
        </w:tc>
      </w:tr>
      <w:tr w:rsidR="009D3DBD" w:rsidRPr="009D3DBD" w:rsidTr="009D3DBD">
        <w:trPr>
          <w:trHeight w:val="3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1.6.</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Уборка придомовой территории            </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2,93</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2,93</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1.7.</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Уборка лестничных клеток и других помещений общего пользования</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p>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2,07</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p>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2,07</w:t>
            </w:r>
          </w:p>
        </w:tc>
      </w:tr>
      <w:tr w:rsidR="009D3DBD" w:rsidRPr="009D3DBD" w:rsidTr="009D3DBD">
        <w:trPr>
          <w:trHeight w:val="3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ИТОГО по пунктам 1.1. - 1.7.</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23,79</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23,14</w:t>
            </w:r>
          </w:p>
        </w:tc>
      </w:tr>
      <w:tr w:rsidR="009D3DBD" w:rsidRPr="009D3DBD" w:rsidTr="009D3DBD">
        <w:trPr>
          <w:trHeight w:val="3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Кроме того:</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p>
        </w:tc>
      </w:tr>
      <w:tr w:rsidR="009D3DBD" w:rsidRPr="009D3DBD" w:rsidTr="009D3DBD">
        <w:trPr>
          <w:trHeight w:val="1575"/>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1.8.</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Плата за холодную воду, горячую воду, электрическую энергию, потребляемые при содержании общего имущества в многоквартирном доме, за отведение сточных вод в целях содержания общего имущества в многоквартирном доме, ежемесячно</w:t>
            </w: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Рассчитывается в соответствии с положениями ст.156 ЖК РФ </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Рассчитывается в соответствии с положениями ст.156 ЖК РФ</w:t>
            </w:r>
          </w:p>
        </w:tc>
      </w:tr>
      <w:tr w:rsidR="009D3DBD" w:rsidRPr="009D3DBD" w:rsidTr="009D3DBD">
        <w:trPr>
          <w:trHeight w:val="630"/>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lastRenderedPageBreak/>
              <w:t>1.9.</w:t>
            </w:r>
          </w:p>
        </w:tc>
        <w:tc>
          <w:tcPr>
            <w:tcW w:w="2255"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Плата за техническое диагностирование внутридомового газового оборудования, которое достигло окончания нормативного срока эксплуатации, проводится 1 раз в пять лет </w:t>
            </w:r>
          </w:p>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p>
        </w:tc>
        <w:tc>
          <w:tcPr>
            <w:tcW w:w="1049" w:type="pct"/>
            <w:gridSpan w:val="2"/>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По стоимости, определенной договором, со специализированной организацией </w:t>
            </w:r>
          </w:p>
        </w:tc>
        <w:tc>
          <w:tcPr>
            <w:tcW w:w="1265" w:type="pct"/>
            <w:gridSpan w:val="2"/>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По стоимости, определенной договором, со специализированной организацией</w:t>
            </w:r>
          </w:p>
        </w:tc>
      </w:tr>
      <w:tr w:rsidR="009D3DBD" w:rsidRPr="009D3DBD" w:rsidTr="009D3DBD">
        <w:trPr>
          <w:trHeight w:val="531"/>
        </w:trPr>
        <w:tc>
          <w:tcPr>
            <w:tcW w:w="431" w:type="pct"/>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2.</w:t>
            </w:r>
          </w:p>
        </w:tc>
        <w:tc>
          <w:tcPr>
            <w:tcW w:w="4569" w:type="pct"/>
            <w:gridSpan w:val="5"/>
            <w:shd w:val="clear" w:color="auto" w:fill="auto"/>
            <w:hideMark/>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Содержание жилого помещения в многоквартирных жилых домах пониженной капитальности, имеющих не все виды благоустройства, деревянно-кирпичные</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2.1.</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Техническое обслуживание и планово-предупредительный ремонт внутридомовых сетей и инженерного оборудования, в том числе: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 xml:space="preserve">    5,07</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2.1.1.</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 холодное водоснабжение </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0,99</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2.1.2.</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водоотведение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0,98</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2.1.3.</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отопление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1,84</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2.1.4.</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электрооборудование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1,26</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2.2.</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Техническое обслуживание внутридомового газового оборудования (в </w:t>
            </w:r>
            <w:proofErr w:type="spellStart"/>
            <w:r w:rsidRPr="009D3DBD">
              <w:rPr>
                <w:rFonts w:ascii="Times New Roman" w:eastAsia="Times New Roman" w:hAnsi="Times New Roman" w:cs="Times New Roman"/>
                <w:color w:val="000000"/>
                <w:sz w:val="14"/>
                <w:szCs w:val="14"/>
                <w:lang w:eastAsia="ru-RU"/>
              </w:rPr>
              <w:t>т.ч</w:t>
            </w:r>
            <w:proofErr w:type="spellEnd"/>
            <w:r w:rsidRPr="009D3DBD">
              <w:rPr>
                <w:rFonts w:ascii="Times New Roman" w:eastAsia="Times New Roman" w:hAnsi="Times New Roman" w:cs="Times New Roman"/>
                <w:color w:val="000000"/>
                <w:sz w:val="14"/>
                <w:szCs w:val="14"/>
                <w:lang w:eastAsia="ru-RU"/>
              </w:rPr>
              <w:t>. аварийно-диспетчерское обслуживание)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0,82</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2.3.</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Техническое обслуживание и планово-предупредительный ремонт конструктивных элементов многоквартирного дома</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6,65</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2.4.</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Аварийно-диспетчерское обслуживание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0,82</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2.5.</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Содержание иного общего имущества, в том числе: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3,20</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2.5.1.</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 - дератизация и дезинсекция</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0,23</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2.5.2.</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 - очистка </w:t>
            </w:r>
            <w:proofErr w:type="spellStart"/>
            <w:r w:rsidRPr="009D3DBD">
              <w:rPr>
                <w:rFonts w:ascii="Times New Roman" w:eastAsia="Times New Roman" w:hAnsi="Times New Roman" w:cs="Times New Roman"/>
                <w:color w:val="000000"/>
                <w:sz w:val="14"/>
                <w:szCs w:val="14"/>
                <w:lang w:eastAsia="ru-RU"/>
              </w:rPr>
              <w:t>вентканалов</w:t>
            </w:r>
            <w:proofErr w:type="spellEnd"/>
            <w:r w:rsidRPr="009D3DBD">
              <w:rPr>
                <w:rFonts w:ascii="Times New Roman" w:eastAsia="Times New Roman" w:hAnsi="Times New Roman" w:cs="Times New Roman"/>
                <w:color w:val="000000"/>
                <w:sz w:val="14"/>
                <w:szCs w:val="14"/>
                <w:lang w:eastAsia="ru-RU"/>
              </w:rPr>
              <w:t xml:space="preserve"> и дымоходов</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2,84</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2.5.3.</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 - противопожарные мероприятия</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0,13</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2.6.</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Содержание придомовой территории</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3,21</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2.7.</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Уборка лестничных клеток и других помещений общего пользования</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1,97</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ИТОГО по пунктам 2.1. - 2.7.</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21,74</w:t>
            </w:r>
          </w:p>
        </w:tc>
      </w:tr>
      <w:tr w:rsidR="009D3DBD" w:rsidRPr="009D3DBD" w:rsidTr="009D3DBD">
        <w:trPr>
          <w:trHeight w:val="3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Кроме того:</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w:t>
            </w:r>
          </w:p>
        </w:tc>
      </w:tr>
      <w:tr w:rsidR="009D3DBD" w:rsidRPr="009D3DBD" w:rsidTr="009D3DBD">
        <w:trPr>
          <w:trHeight w:val="1575"/>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2.8.</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Плата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w:t>
            </w:r>
            <w:r w:rsidRPr="009D3DBD">
              <w:rPr>
                <w:rFonts w:ascii="Times New Roman" w:eastAsia="Times New Roman" w:hAnsi="Times New Roman" w:cs="Times New Roman"/>
                <w:color w:val="000000"/>
                <w:sz w:val="14"/>
                <w:szCs w:val="14"/>
                <w:lang w:eastAsia="ru-RU"/>
              </w:rPr>
              <w:lastRenderedPageBreak/>
              <w:t>содержания общего имущества в многоквартирном доме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lastRenderedPageBreak/>
              <w:t>-</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lastRenderedPageBreak/>
              <w:t>2.9.</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Плата за диагностику внутридомового газового оборудования</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w:t>
            </w:r>
          </w:p>
        </w:tc>
      </w:tr>
      <w:tr w:rsidR="009D3DBD" w:rsidRPr="009D3DBD" w:rsidTr="009D3DBD">
        <w:trPr>
          <w:trHeight w:val="441"/>
        </w:trPr>
        <w:tc>
          <w:tcPr>
            <w:tcW w:w="5000" w:type="pct"/>
            <w:gridSpan w:val="6"/>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bCs/>
                <w:color w:val="000000"/>
                <w:sz w:val="14"/>
                <w:szCs w:val="14"/>
                <w:lang w:eastAsia="ru-RU"/>
              </w:rPr>
              <w:t>3. Содержание жилого помещения в многоквартирных жилых домах, не имеющих благоустройства</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3.1.</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Техническое обслуживание и планово-предупредительный ремонт внутридомовых сетей и инженерного оборудования, в том числе: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2,09</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3.1.1.</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электрооборудование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1,27</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3.1.2.</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газового оборудование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0,82</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3.2.</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 xml:space="preserve">Техническое обслуживание внутридомового газового оборудования (в </w:t>
            </w:r>
            <w:proofErr w:type="spellStart"/>
            <w:r w:rsidRPr="009D3DBD">
              <w:rPr>
                <w:rFonts w:ascii="Times New Roman" w:eastAsia="Times New Roman" w:hAnsi="Times New Roman" w:cs="Times New Roman"/>
                <w:color w:val="000000"/>
                <w:sz w:val="14"/>
                <w:szCs w:val="14"/>
                <w:lang w:eastAsia="ru-RU"/>
              </w:rPr>
              <w:t>т.ч</w:t>
            </w:r>
            <w:proofErr w:type="spellEnd"/>
            <w:r w:rsidRPr="009D3DBD">
              <w:rPr>
                <w:rFonts w:ascii="Times New Roman" w:eastAsia="Times New Roman" w:hAnsi="Times New Roman" w:cs="Times New Roman"/>
                <w:color w:val="000000"/>
                <w:sz w:val="14"/>
                <w:szCs w:val="14"/>
                <w:lang w:eastAsia="ru-RU"/>
              </w:rPr>
              <w:t>. аварийно-диспетчерское обслуживание)</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1,93</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3.3.</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Техническое обслуживание и планово-предупредительный ремонт конструктивных элементов многоквартирного дома</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6,95</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3.4.</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Содержание иного общего имущества</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1,03</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3.5.</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Содержание придомовой территории</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3,24</w:t>
            </w:r>
          </w:p>
        </w:tc>
      </w:tr>
      <w:tr w:rsidR="009D3DBD" w:rsidRPr="009D3DBD" w:rsidTr="009D3DBD">
        <w:trPr>
          <w:trHeight w:val="630"/>
        </w:trPr>
        <w:tc>
          <w:tcPr>
            <w:tcW w:w="431"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3.6.</w:t>
            </w:r>
          </w:p>
        </w:tc>
        <w:tc>
          <w:tcPr>
            <w:tcW w:w="2255" w:type="pct"/>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Уборка лестничных клеток и других помещений общего пользования</w:t>
            </w:r>
          </w:p>
        </w:tc>
        <w:tc>
          <w:tcPr>
            <w:tcW w:w="2314" w:type="pct"/>
            <w:gridSpan w:val="4"/>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1,99</w:t>
            </w:r>
          </w:p>
        </w:tc>
      </w:tr>
      <w:tr w:rsidR="009D3DBD" w:rsidRPr="009D3DBD" w:rsidTr="009D3DBD">
        <w:trPr>
          <w:trHeight w:val="397"/>
        </w:trPr>
        <w:tc>
          <w:tcPr>
            <w:tcW w:w="431" w:type="pct"/>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p>
        </w:tc>
        <w:tc>
          <w:tcPr>
            <w:tcW w:w="2255" w:type="pct"/>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bCs/>
                <w:color w:val="000000"/>
                <w:sz w:val="14"/>
                <w:szCs w:val="14"/>
                <w:lang w:eastAsia="ru-RU"/>
              </w:rPr>
            </w:pPr>
            <w:r w:rsidRPr="009D3DBD">
              <w:rPr>
                <w:rFonts w:ascii="Times New Roman" w:eastAsia="Times New Roman" w:hAnsi="Times New Roman" w:cs="Times New Roman"/>
                <w:b/>
                <w:bCs/>
                <w:color w:val="000000"/>
                <w:sz w:val="14"/>
                <w:szCs w:val="14"/>
                <w:lang w:eastAsia="ru-RU"/>
              </w:rPr>
              <w:t>ИТОГО по пунктам 3.1. - 3.6.</w:t>
            </w:r>
          </w:p>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p>
        </w:tc>
        <w:tc>
          <w:tcPr>
            <w:tcW w:w="2314" w:type="pct"/>
            <w:gridSpan w:val="4"/>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17,23</w:t>
            </w:r>
          </w:p>
        </w:tc>
      </w:tr>
      <w:tr w:rsidR="009D3DBD" w:rsidRPr="009D3DBD" w:rsidTr="009D3DBD">
        <w:trPr>
          <w:trHeight w:val="231"/>
        </w:trPr>
        <w:tc>
          <w:tcPr>
            <w:tcW w:w="5000" w:type="pct"/>
            <w:gridSpan w:val="6"/>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bCs/>
                <w:color w:val="000000"/>
                <w:sz w:val="14"/>
                <w:szCs w:val="14"/>
                <w:lang w:eastAsia="ru-RU"/>
              </w:rPr>
              <w:t>4. Плата за пользование жилым помещением (плата за наем)</w:t>
            </w:r>
          </w:p>
        </w:tc>
      </w:tr>
      <w:tr w:rsidR="009D3DBD" w:rsidRPr="009D3DBD" w:rsidTr="009D3DBD">
        <w:trPr>
          <w:trHeight w:val="190"/>
        </w:trPr>
        <w:tc>
          <w:tcPr>
            <w:tcW w:w="431" w:type="pct"/>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4.1.</w:t>
            </w:r>
          </w:p>
        </w:tc>
        <w:tc>
          <w:tcPr>
            <w:tcW w:w="2255" w:type="pct"/>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Cs/>
                <w:color w:val="000000"/>
                <w:sz w:val="14"/>
                <w:szCs w:val="14"/>
                <w:lang w:eastAsia="ru-RU"/>
              </w:rPr>
            </w:pPr>
            <w:r w:rsidRPr="009D3DBD">
              <w:rPr>
                <w:rFonts w:ascii="Times New Roman" w:eastAsia="Times New Roman" w:hAnsi="Times New Roman" w:cs="Times New Roman"/>
                <w:bCs/>
                <w:color w:val="000000"/>
                <w:sz w:val="14"/>
                <w:szCs w:val="14"/>
                <w:lang w:eastAsia="ru-RU"/>
              </w:rPr>
              <w:t>Наем жилого помещения в многоквартирных капитальных жилых домах, имеющих все виды благоустройства, кроме лифта или мусоропровода, в том числе 1 и 2-х этажные и более</w:t>
            </w:r>
          </w:p>
        </w:tc>
        <w:tc>
          <w:tcPr>
            <w:tcW w:w="2314" w:type="pct"/>
            <w:gridSpan w:val="4"/>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13,99</w:t>
            </w:r>
          </w:p>
        </w:tc>
      </w:tr>
      <w:tr w:rsidR="009D3DBD" w:rsidRPr="009D3DBD" w:rsidTr="009D3DBD">
        <w:trPr>
          <w:trHeight w:val="149"/>
        </w:trPr>
        <w:tc>
          <w:tcPr>
            <w:tcW w:w="431" w:type="pct"/>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4.2.</w:t>
            </w:r>
          </w:p>
        </w:tc>
        <w:tc>
          <w:tcPr>
            <w:tcW w:w="2255" w:type="pct"/>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Cs/>
                <w:color w:val="000000"/>
                <w:sz w:val="14"/>
                <w:szCs w:val="14"/>
                <w:lang w:eastAsia="ru-RU"/>
              </w:rPr>
            </w:pPr>
            <w:r w:rsidRPr="009D3DBD">
              <w:rPr>
                <w:rFonts w:ascii="Times New Roman" w:eastAsia="Times New Roman" w:hAnsi="Times New Roman" w:cs="Times New Roman"/>
                <w:bCs/>
                <w:color w:val="000000"/>
                <w:sz w:val="14"/>
                <w:szCs w:val="14"/>
                <w:lang w:eastAsia="ru-RU"/>
              </w:rPr>
              <w:t>Наем жилого помещения в многоквартирных жилых домах пониженной капитальности, имеющих не все виды благоустройства, деревянно-</w:t>
            </w:r>
            <w:r w:rsidRPr="009D3DBD">
              <w:rPr>
                <w:rFonts w:ascii="Times New Roman" w:eastAsia="Times New Roman" w:hAnsi="Times New Roman" w:cs="Times New Roman"/>
                <w:bCs/>
                <w:color w:val="000000"/>
                <w:sz w:val="14"/>
                <w:szCs w:val="14"/>
                <w:lang w:eastAsia="ru-RU"/>
              </w:rPr>
              <w:lastRenderedPageBreak/>
              <w:t>кирпичные</w:t>
            </w:r>
          </w:p>
        </w:tc>
        <w:tc>
          <w:tcPr>
            <w:tcW w:w="2314" w:type="pct"/>
            <w:gridSpan w:val="4"/>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12,13</w:t>
            </w:r>
          </w:p>
        </w:tc>
      </w:tr>
      <w:tr w:rsidR="009D3DBD" w:rsidRPr="009D3DBD" w:rsidTr="009D3DBD">
        <w:trPr>
          <w:trHeight w:val="122"/>
        </w:trPr>
        <w:tc>
          <w:tcPr>
            <w:tcW w:w="431" w:type="pct"/>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r w:rsidRPr="009D3DBD">
              <w:rPr>
                <w:rFonts w:ascii="Times New Roman" w:eastAsia="Times New Roman" w:hAnsi="Times New Roman" w:cs="Times New Roman"/>
                <w:color w:val="000000"/>
                <w:sz w:val="14"/>
                <w:szCs w:val="14"/>
                <w:lang w:eastAsia="ru-RU"/>
              </w:rPr>
              <w:t>4.3.</w:t>
            </w:r>
          </w:p>
        </w:tc>
        <w:tc>
          <w:tcPr>
            <w:tcW w:w="2255" w:type="pct"/>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Cs/>
                <w:color w:val="000000"/>
                <w:sz w:val="14"/>
                <w:szCs w:val="14"/>
                <w:lang w:eastAsia="ru-RU"/>
              </w:rPr>
            </w:pPr>
            <w:r w:rsidRPr="009D3DBD">
              <w:rPr>
                <w:rFonts w:ascii="Times New Roman" w:eastAsia="Times New Roman" w:hAnsi="Times New Roman" w:cs="Times New Roman"/>
                <w:bCs/>
                <w:color w:val="000000"/>
                <w:sz w:val="14"/>
                <w:szCs w:val="14"/>
                <w:lang w:eastAsia="ru-RU"/>
              </w:rPr>
              <w:t>Наем жилого помещения в многоквартирных жилых домах, не имеющих благоустройства</w:t>
            </w:r>
          </w:p>
        </w:tc>
        <w:tc>
          <w:tcPr>
            <w:tcW w:w="2314" w:type="pct"/>
            <w:gridSpan w:val="4"/>
            <w:tcBorders>
              <w:bottom w:val="single" w:sz="4" w:space="0" w:color="auto"/>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b/>
                <w:color w:val="000000"/>
                <w:sz w:val="14"/>
                <w:szCs w:val="14"/>
                <w:lang w:eastAsia="ru-RU"/>
              </w:rPr>
            </w:pPr>
            <w:r w:rsidRPr="009D3DBD">
              <w:rPr>
                <w:rFonts w:ascii="Times New Roman" w:eastAsia="Times New Roman" w:hAnsi="Times New Roman" w:cs="Times New Roman"/>
                <w:b/>
                <w:color w:val="000000"/>
                <w:sz w:val="14"/>
                <w:szCs w:val="14"/>
                <w:lang w:eastAsia="ru-RU"/>
              </w:rPr>
              <w:t>11,19</w:t>
            </w:r>
          </w:p>
        </w:tc>
      </w:tr>
      <w:tr w:rsidR="009D3DBD" w:rsidRPr="009D3DBD" w:rsidTr="009D3DBD">
        <w:trPr>
          <w:trHeight w:val="344"/>
        </w:trPr>
        <w:tc>
          <w:tcPr>
            <w:tcW w:w="2686" w:type="pct"/>
            <w:gridSpan w:val="2"/>
            <w:tcBorders>
              <w:top w:val="single" w:sz="4" w:space="0" w:color="auto"/>
              <w:left w:val="nil"/>
              <w:bottom w:val="nil"/>
              <w:right w:val="nil"/>
            </w:tcBorders>
            <w:shd w:val="clear" w:color="auto" w:fill="auto"/>
            <w:noWrap/>
            <w:hideMark/>
          </w:tcPr>
          <w:p w:rsidR="009D3DBD" w:rsidRPr="009D3DBD" w:rsidRDefault="009D3DBD" w:rsidP="009D3DBD">
            <w:pPr>
              <w:spacing w:after="0" w:line="240" w:lineRule="auto"/>
              <w:ind w:firstLine="0"/>
              <w:contextualSpacing/>
              <w:rPr>
                <w:rFonts w:ascii="Times New Roman" w:eastAsia="Times New Roman" w:hAnsi="Times New Roman" w:cs="Times New Roman"/>
                <w:bCs/>
                <w:color w:val="000000"/>
                <w:sz w:val="14"/>
                <w:szCs w:val="14"/>
                <w:lang w:eastAsia="ru-RU"/>
              </w:rPr>
            </w:pPr>
          </w:p>
          <w:p w:rsidR="009D3DBD" w:rsidRPr="009D3DBD" w:rsidRDefault="009D3DBD" w:rsidP="009D3DBD">
            <w:pPr>
              <w:spacing w:after="0" w:line="240" w:lineRule="auto"/>
              <w:ind w:firstLine="0"/>
              <w:contextualSpacing/>
              <w:rPr>
                <w:rFonts w:ascii="Times New Roman" w:eastAsia="Times New Roman" w:hAnsi="Times New Roman" w:cs="Times New Roman"/>
                <w:bCs/>
                <w:color w:val="000000"/>
                <w:sz w:val="14"/>
                <w:szCs w:val="14"/>
                <w:lang w:eastAsia="ru-RU"/>
              </w:rPr>
            </w:pPr>
            <w:r w:rsidRPr="009D3DBD">
              <w:rPr>
                <w:rFonts w:ascii="Times New Roman" w:eastAsia="Times New Roman" w:hAnsi="Times New Roman" w:cs="Times New Roman"/>
                <w:bCs/>
                <w:color w:val="000000"/>
                <w:sz w:val="14"/>
                <w:szCs w:val="14"/>
                <w:lang w:eastAsia="ru-RU"/>
              </w:rPr>
              <w:t>Примечания:</w:t>
            </w:r>
          </w:p>
        </w:tc>
        <w:tc>
          <w:tcPr>
            <w:tcW w:w="772" w:type="pct"/>
            <w:tcBorders>
              <w:top w:val="single" w:sz="4" w:space="0" w:color="auto"/>
              <w:left w:val="nil"/>
              <w:bottom w:val="nil"/>
              <w:right w:val="nil"/>
            </w:tcBorders>
            <w:shd w:val="clear" w:color="auto" w:fill="auto"/>
            <w:noWrap/>
            <w:hideMark/>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p>
        </w:tc>
        <w:tc>
          <w:tcPr>
            <w:tcW w:w="771" w:type="pct"/>
            <w:gridSpan w:val="2"/>
            <w:tcBorders>
              <w:top w:val="single" w:sz="4" w:space="0" w:color="auto"/>
              <w:left w:val="nil"/>
              <w:bottom w:val="nil"/>
              <w:right w:val="nil"/>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p>
        </w:tc>
        <w:tc>
          <w:tcPr>
            <w:tcW w:w="771" w:type="pct"/>
            <w:tcBorders>
              <w:top w:val="single" w:sz="4" w:space="0" w:color="auto"/>
              <w:left w:val="nil"/>
              <w:bottom w:val="nil"/>
              <w:right w:val="nil"/>
            </w:tcBorders>
            <w:shd w:val="clear" w:color="auto" w:fill="auto"/>
          </w:tcPr>
          <w:p w:rsidR="009D3DBD" w:rsidRPr="009D3DBD" w:rsidRDefault="009D3DBD" w:rsidP="009D3DBD">
            <w:pPr>
              <w:spacing w:after="0" w:line="240" w:lineRule="auto"/>
              <w:ind w:firstLine="0"/>
              <w:rPr>
                <w:rFonts w:ascii="Times New Roman" w:eastAsia="Times New Roman" w:hAnsi="Times New Roman" w:cs="Times New Roman"/>
                <w:color w:val="000000"/>
                <w:sz w:val="14"/>
                <w:szCs w:val="14"/>
                <w:lang w:eastAsia="ru-RU"/>
              </w:rPr>
            </w:pPr>
          </w:p>
        </w:tc>
      </w:tr>
      <w:tr w:rsidR="009D3DBD" w:rsidRPr="009D3DBD" w:rsidTr="009D3DBD">
        <w:trPr>
          <w:trHeight w:val="1037"/>
        </w:trPr>
        <w:tc>
          <w:tcPr>
            <w:tcW w:w="5000" w:type="pct"/>
            <w:gridSpan w:val="6"/>
            <w:tcBorders>
              <w:top w:val="nil"/>
              <w:left w:val="nil"/>
              <w:bottom w:val="nil"/>
              <w:right w:val="nil"/>
            </w:tcBorders>
            <w:shd w:val="clear" w:color="auto" w:fill="auto"/>
            <w:hideMark/>
          </w:tcPr>
          <w:p w:rsidR="009D3DBD" w:rsidRPr="009D3DBD" w:rsidRDefault="009D3DBD" w:rsidP="009D3DBD">
            <w:pPr>
              <w:spacing w:after="0" w:line="240" w:lineRule="auto"/>
              <w:ind w:firstLine="0"/>
              <w:contextualSpacing/>
              <w:rPr>
                <w:rFonts w:ascii="Times New Roman" w:eastAsia="Times New Roman" w:hAnsi="Times New Roman" w:cs="Times New Roman"/>
                <w:bCs/>
                <w:color w:val="000000"/>
                <w:sz w:val="14"/>
                <w:szCs w:val="14"/>
                <w:lang w:eastAsia="ru-RU"/>
              </w:rPr>
            </w:pPr>
            <w:r w:rsidRPr="009D3DBD">
              <w:rPr>
                <w:rFonts w:ascii="Times New Roman" w:eastAsia="Times New Roman" w:hAnsi="Times New Roman" w:cs="Times New Roman"/>
                <w:bCs/>
                <w:color w:val="000000"/>
                <w:sz w:val="14"/>
                <w:szCs w:val="14"/>
                <w:lang w:eastAsia="ru-RU"/>
              </w:rPr>
              <w:t>1. В многоквартирных домах, имеющих все виды благоустройства, кроме внутридомовой системы отопления и (или) внутридомовой системы  горячего водоснабжения (оборудованных газовыми водонагревателями (колонками) или индивидуальными газовыми котлами), не подлежат включению в плату за содержание жилого помещения расходы по техническому обслуживанию и ремонту внутридомовых сетей отопления и (или) горячего водоснабжения.</w:t>
            </w:r>
          </w:p>
        </w:tc>
      </w:tr>
      <w:tr w:rsidR="009D3DBD" w:rsidRPr="009D3DBD" w:rsidTr="009D3DBD">
        <w:trPr>
          <w:trHeight w:val="1275"/>
        </w:trPr>
        <w:tc>
          <w:tcPr>
            <w:tcW w:w="5000" w:type="pct"/>
            <w:gridSpan w:val="6"/>
            <w:tcBorders>
              <w:top w:val="nil"/>
              <w:left w:val="nil"/>
              <w:bottom w:val="nil"/>
              <w:right w:val="nil"/>
            </w:tcBorders>
            <w:shd w:val="clear" w:color="auto" w:fill="auto"/>
            <w:hideMark/>
          </w:tcPr>
          <w:p w:rsidR="009D3DBD" w:rsidRPr="009D3DBD" w:rsidRDefault="009D3DBD" w:rsidP="009D3DBD">
            <w:pPr>
              <w:spacing w:after="0" w:line="240" w:lineRule="auto"/>
              <w:ind w:firstLine="0"/>
              <w:contextualSpacing/>
              <w:rPr>
                <w:rFonts w:ascii="Times New Roman" w:eastAsia="Times New Roman" w:hAnsi="Times New Roman" w:cs="Times New Roman"/>
                <w:bCs/>
                <w:color w:val="000000"/>
                <w:sz w:val="14"/>
                <w:szCs w:val="14"/>
                <w:lang w:eastAsia="ru-RU"/>
              </w:rPr>
            </w:pPr>
            <w:r w:rsidRPr="009D3DBD">
              <w:rPr>
                <w:rFonts w:ascii="Times New Roman" w:eastAsia="Times New Roman" w:hAnsi="Times New Roman" w:cs="Times New Roman"/>
                <w:bCs/>
                <w:color w:val="000000"/>
                <w:sz w:val="14"/>
                <w:szCs w:val="14"/>
                <w:lang w:eastAsia="ru-RU"/>
              </w:rPr>
              <w:t>2. В многоквартирных домах, имеющих все виды благоустройства, оборудованных электрическими плитами, не подлежат включению в плату за содержание жилого помещения расходы по техническому обслуживанию и ремонту внутридомового газового оборудования.</w:t>
            </w:r>
          </w:p>
          <w:p w:rsidR="009D3DBD" w:rsidRPr="009D3DBD" w:rsidRDefault="009D3DBD" w:rsidP="009D3DBD">
            <w:pPr>
              <w:spacing w:after="0" w:line="240" w:lineRule="auto"/>
              <w:ind w:firstLine="0"/>
              <w:contextualSpacing/>
              <w:rPr>
                <w:rFonts w:ascii="Times New Roman" w:eastAsia="Times New Roman" w:hAnsi="Times New Roman" w:cs="Times New Roman"/>
                <w:bCs/>
                <w:color w:val="000000"/>
                <w:sz w:val="14"/>
                <w:szCs w:val="14"/>
                <w:lang w:eastAsia="ru-RU"/>
              </w:rPr>
            </w:pPr>
            <w:r w:rsidRPr="009D3DBD">
              <w:rPr>
                <w:rFonts w:ascii="Times New Roman" w:eastAsia="Times New Roman" w:hAnsi="Times New Roman" w:cs="Times New Roman"/>
                <w:bCs/>
                <w:color w:val="000000"/>
                <w:sz w:val="14"/>
                <w:szCs w:val="14"/>
                <w:lang w:eastAsia="ru-RU"/>
              </w:rPr>
              <w:t>3. В многоквартирных домах пониженной капитальности, при отсутствии, какого либо, предусмотренного данной калькуляцией, вида благоустройства, не подлежат включению в плату за содержание жилого помещения расходы по техническому обслуживанию и ремонту отсутствующих внутридомовых сетей.</w:t>
            </w:r>
          </w:p>
          <w:p w:rsidR="009D3DBD" w:rsidRPr="009D3DBD" w:rsidRDefault="009D3DBD" w:rsidP="009D3DBD">
            <w:pPr>
              <w:spacing w:after="0" w:line="240" w:lineRule="auto"/>
              <w:ind w:firstLine="0"/>
              <w:contextualSpacing/>
              <w:rPr>
                <w:rFonts w:ascii="Times New Roman" w:eastAsia="Times New Roman" w:hAnsi="Times New Roman" w:cs="Times New Roman"/>
                <w:bCs/>
                <w:color w:val="000000"/>
                <w:sz w:val="14"/>
                <w:szCs w:val="14"/>
                <w:lang w:eastAsia="ru-RU"/>
              </w:rPr>
            </w:pPr>
            <w:r w:rsidRPr="009D3DBD">
              <w:rPr>
                <w:rFonts w:ascii="Times New Roman" w:eastAsia="Times New Roman" w:hAnsi="Times New Roman" w:cs="Times New Roman"/>
                <w:bCs/>
                <w:color w:val="000000"/>
                <w:sz w:val="14"/>
                <w:szCs w:val="14"/>
                <w:lang w:eastAsia="ru-RU"/>
              </w:rPr>
              <w:t>4. Учёт площади коммунальных квартир для определения размера платы за содержание жилого помещения производится по общей площади коммунальной квартиры, распределяемой между собственниками (нанимателями) пропорционально площади занимаемого ими жилого помещения.</w:t>
            </w:r>
          </w:p>
          <w:p w:rsidR="009D3DBD" w:rsidRPr="009D3DBD" w:rsidRDefault="009D3DBD" w:rsidP="009D3DBD">
            <w:pPr>
              <w:spacing w:after="0" w:line="240" w:lineRule="auto"/>
              <w:ind w:firstLine="0"/>
              <w:contextualSpacing/>
              <w:rPr>
                <w:rFonts w:ascii="Times New Roman" w:eastAsia="Times New Roman" w:hAnsi="Times New Roman" w:cs="Times New Roman"/>
                <w:bCs/>
                <w:color w:val="000000"/>
                <w:sz w:val="14"/>
                <w:szCs w:val="14"/>
                <w:lang w:eastAsia="ru-RU"/>
              </w:rPr>
            </w:pPr>
            <w:r w:rsidRPr="009D3DBD">
              <w:rPr>
                <w:rFonts w:ascii="Times New Roman" w:eastAsia="Times New Roman" w:hAnsi="Times New Roman" w:cs="Times New Roman"/>
                <w:bCs/>
                <w:color w:val="000000"/>
                <w:sz w:val="14"/>
                <w:szCs w:val="14"/>
                <w:lang w:eastAsia="ru-RU"/>
              </w:rPr>
              <w:t>5. Плата, предусмотренная пунктами 1.8., 2.8., рассчитывается индивидуально по каждому многоквартирному дому с учетом части 10 статьи 12 Федерального закона от 29.06.2015 № 176-ФЗ "О внесении изменений в Жилищный кодекс Российской Федерации и отдельные законодательные акты Российской Федерации" и подлежит включению в плату за содержание жилого помещения при следующих условиях:</w:t>
            </w:r>
          </w:p>
          <w:p w:rsidR="009D3DBD" w:rsidRPr="009D3DBD" w:rsidRDefault="009D3DBD" w:rsidP="009D3DBD">
            <w:pPr>
              <w:spacing w:after="0" w:line="240" w:lineRule="auto"/>
              <w:ind w:firstLine="0"/>
              <w:contextualSpacing/>
              <w:rPr>
                <w:rFonts w:ascii="Times New Roman" w:eastAsia="Times New Roman" w:hAnsi="Times New Roman" w:cs="Times New Roman"/>
                <w:bCs/>
                <w:color w:val="000000"/>
                <w:sz w:val="14"/>
                <w:szCs w:val="14"/>
                <w:lang w:eastAsia="ru-RU"/>
              </w:rPr>
            </w:pPr>
            <w:r w:rsidRPr="009D3DBD">
              <w:rPr>
                <w:rFonts w:ascii="Times New Roman" w:eastAsia="Times New Roman" w:hAnsi="Times New Roman" w:cs="Times New Roman"/>
                <w:bCs/>
                <w:color w:val="000000"/>
                <w:sz w:val="14"/>
                <w:szCs w:val="14"/>
                <w:lang w:eastAsia="ru-RU"/>
              </w:rPr>
              <w:t>- конструктивные особенности многоквартирного дома предусматривают возможность потребления соответствующей коммунальной услуги при содержании общего имущества;                                                                                                                                                                                                                                                                                      - многоквартирный дом находится в управлении управляющей организации, товарищества собственников жилья (недвижимости), жилищного кооператива, жилищно-строительного кооператива или иного специализированного потребительского кооператива.</w:t>
            </w:r>
          </w:p>
        </w:tc>
      </w:tr>
      <w:tr w:rsidR="009D3DBD" w:rsidRPr="009D3DBD" w:rsidTr="009D3DBD">
        <w:trPr>
          <w:trHeight w:val="74"/>
        </w:trPr>
        <w:tc>
          <w:tcPr>
            <w:tcW w:w="5000" w:type="pct"/>
            <w:gridSpan w:val="6"/>
            <w:tcBorders>
              <w:top w:val="nil"/>
              <w:left w:val="nil"/>
              <w:bottom w:val="nil"/>
              <w:right w:val="nil"/>
            </w:tcBorders>
            <w:shd w:val="clear" w:color="auto" w:fill="auto"/>
            <w:hideMark/>
          </w:tcPr>
          <w:p w:rsidR="009D3DBD" w:rsidRPr="009D3DBD" w:rsidRDefault="009D3DBD" w:rsidP="009D3DBD">
            <w:pPr>
              <w:spacing w:after="0" w:line="240" w:lineRule="auto"/>
              <w:ind w:firstLine="0"/>
              <w:contextualSpacing/>
              <w:rPr>
                <w:rFonts w:ascii="Times New Roman" w:eastAsia="Times New Roman" w:hAnsi="Times New Roman" w:cs="Times New Roman"/>
                <w:bCs/>
                <w:color w:val="000000"/>
                <w:sz w:val="14"/>
                <w:szCs w:val="14"/>
                <w:lang w:eastAsia="ru-RU"/>
              </w:rPr>
            </w:pPr>
          </w:p>
        </w:tc>
      </w:tr>
      <w:tr w:rsidR="009D3DBD" w:rsidRPr="009D3DBD" w:rsidTr="009D3DBD">
        <w:trPr>
          <w:trHeight w:val="1275"/>
        </w:trPr>
        <w:tc>
          <w:tcPr>
            <w:tcW w:w="5000" w:type="pct"/>
            <w:gridSpan w:val="6"/>
            <w:tcBorders>
              <w:top w:val="nil"/>
              <w:left w:val="nil"/>
              <w:bottom w:val="nil"/>
              <w:right w:val="nil"/>
            </w:tcBorders>
            <w:shd w:val="clear" w:color="auto" w:fill="auto"/>
            <w:hideMark/>
          </w:tcPr>
          <w:p w:rsidR="009D3DBD" w:rsidRPr="009D3DBD" w:rsidRDefault="009D3DBD" w:rsidP="009D3DBD">
            <w:pPr>
              <w:spacing w:after="0" w:line="240" w:lineRule="auto"/>
              <w:ind w:firstLine="0"/>
              <w:contextualSpacing/>
              <w:rPr>
                <w:rFonts w:ascii="Times New Roman" w:eastAsia="Times New Roman" w:hAnsi="Times New Roman" w:cs="Times New Roman"/>
                <w:bCs/>
                <w:color w:val="000000"/>
                <w:sz w:val="14"/>
                <w:szCs w:val="14"/>
                <w:lang w:eastAsia="ru-RU"/>
              </w:rPr>
            </w:pPr>
            <w:r w:rsidRPr="009D3DBD">
              <w:rPr>
                <w:rFonts w:ascii="Times New Roman" w:eastAsia="Times New Roman" w:hAnsi="Times New Roman" w:cs="Times New Roman"/>
                <w:bCs/>
                <w:color w:val="000000"/>
                <w:sz w:val="14"/>
                <w:szCs w:val="14"/>
                <w:lang w:eastAsia="ru-RU"/>
              </w:rPr>
              <w:t xml:space="preserve">6. Размер платы, предусмотренной пунктами 2.8., определяется суммированием платы по каждому виду коммунальных ресурсов, которая определяется путем перерасчета стоимости соответствующего коммунального ресурса, рассчитанной исходя из установленных нормативов потребления коммунальных ресурсов, тарифов для населения и площади помещений, относящихся к общему имуществу в многоквартирном доме, на 1 кв. м площади жилого помещения в многоквартирном доме.                                                                                                                                                                          </w:t>
            </w:r>
          </w:p>
        </w:tc>
      </w:tr>
      <w:tr w:rsidR="009D3DBD" w:rsidRPr="009D3DBD" w:rsidTr="009D3DBD">
        <w:trPr>
          <w:trHeight w:val="3046"/>
        </w:trPr>
        <w:tc>
          <w:tcPr>
            <w:tcW w:w="5000" w:type="pct"/>
            <w:gridSpan w:val="6"/>
            <w:tcBorders>
              <w:top w:val="nil"/>
              <w:left w:val="nil"/>
              <w:bottom w:val="nil"/>
              <w:right w:val="nil"/>
            </w:tcBorders>
            <w:shd w:val="clear" w:color="auto" w:fill="auto"/>
            <w:hideMark/>
          </w:tcPr>
          <w:p w:rsidR="009D3DBD" w:rsidRPr="009D3DBD" w:rsidRDefault="009D3DBD" w:rsidP="009D3DBD">
            <w:pPr>
              <w:spacing w:after="0" w:line="240" w:lineRule="auto"/>
              <w:ind w:firstLine="0"/>
              <w:contextualSpacing/>
              <w:rPr>
                <w:rFonts w:ascii="Times New Roman" w:eastAsia="Times New Roman" w:hAnsi="Times New Roman" w:cs="Times New Roman"/>
                <w:bCs/>
                <w:color w:val="000000"/>
                <w:sz w:val="14"/>
                <w:szCs w:val="14"/>
                <w:lang w:eastAsia="ru-RU"/>
              </w:rPr>
            </w:pPr>
            <w:r w:rsidRPr="00DF14CA">
              <w:rPr>
                <w:rFonts w:ascii="Times New Roman" w:hAnsi="Times New Roman" w:cs="Times New Roman"/>
                <w:b/>
                <w:noProof/>
                <w:lang w:eastAsia="ru-RU"/>
              </w:rPr>
              <mc:AlternateContent>
                <mc:Choice Requires="wps">
                  <w:drawing>
                    <wp:anchor distT="0" distB="0" distL="114300" distR="114300" simplePos="0" relativeHeight="251664384" behindDoc="0" locked="0" layoutInCell="1" allowOverlap="1" wp14:anchorId="0357DA06" wp14:editId="5C53C9A2">
                      <wp:simplePos x="0" y="0"/>
                      <wp:positionH relativeFrom="column">
                        <wp:posOffset>-90170</wp:posOffset>
                      </wp:positionH>
                      <wp:positionV relativeFrom="paragraph">
                        <wp:posOffset>1684655</wp:posOffset>
                      </wp:positionV>
                      <wp:extent cx="3257550" cy="1628775"/>
                      <wp:effectExtent l="0" t="0" r="19050" b="2857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3257550" cy="1628775"/>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1656"/>
                                    <w:gridCol w:w="1541"/>
                                  </w:tblGrid>
                                  <w:tr w:rsidR="009D3DBD" w:rsidTr="000228ED">
                                    <w:tc>
                                      <w:tcPr>
                                        <w:tcW w:w="3369" w:type="dxa"/>
                                      </w:tcPr>
                                      <w:p w:rsidR="009D3DBD" w:rsidRPr="007F09E0" w:rsidRDefault="009D3DBD"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9D3DBD" w:rsidRPr="007F09E0" w:rsidRDefault="009D3DBD"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9D3DBD" w:rsidRDefault="009D3DBD" w:rsidP="007F09E0">
                                        <w:pPr>
                                          <w:ind w:firstLine="0"/>
                                          <w:jc w:val="both"/>
                                          <w:rPr>
                                            <w:b/>
                                            <w:sz w:val="16"/>
                                            <w:szCs w:val="16"/>
                                          </w:rPr>
                                        </w:pPr>
                                      </w:p>
                                    </w:tc>
                                    <w:tc>
                                      <w:tcPr>
                                        <w:tcW w:w="3543" w:type="dxa"/>
                                      </w:tcPr>
                                      <w:p w:rsidR="009D3DBD" w:rsidRPr="007F09E0" w:rsidRDefault="009D3DBD"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9D3DBD" w:rsidRPr="007F09E0" w:rsidRDefault="009D3DBD" w:rsidP="000228ED">
                                        <w:pPr>
                                          <w:ind w:firstLine="0"/>
                                          <w:rPr>
                                            <w:sz w:val="16"/>
                                            <w:szCs w:val="16"/>
                                          </w:rPr>
                                        </w:pPr>
                                        <w:r w:rsidRPr="007F09E0">
                                          <w:rPr>
                                            <w:sz w:val="16"/>
                                            <w:szCs w:val="16"/>
                                          </w:rPr>
                                          <w:t>Тел.: 8 (48539) 2-10-98, 2-19-05, 2-11-17</w:t>
                                        </w:r>
                                      </w:p>
                                      <w:p w:rsidR="009D3DBD" w:rsidRPr="007F09E0" w:rsidRDefault="009D3DBD" w:rsidP="000228ED">
                                        <w:pPr>
                                          <w:ind w:firstLine="0"/>
                                          <w:rPr>
                                            <w:sz w:val="16"/>
                                            <w:szCs w:val="16"/>
                                          </w:rPr>
                                        </w:pPr>
                                        <w:r w:rsidRPr="007F09E0">
                                          <w:rPr>
                                            <w:sz w:val="16"/>
                                            <w:szCs w:val="16"/>
                                          </w:rPr>
                                          <w:t>Главный редактор: Демьянюк Е.А.</w:t>
                                        </w:r>
                                      </w:p>
                                      <w:p w:rsidR="009D3DBD" w:rsidRPr="007F09E0" w:rsidRDefault="009D3DBD" w:rsidP="000228ED">
                                        <w:pPr>
                                          <w:ind w:firstLine="0"/>
                                          <w:rPr>
                                            <w:sz w:val="16"/>
                                            <w:szCs w:val="16"/>
                                          </w:rPr>
                                        </w:pPr>
                                        <w:r w:rsidRPr="007F09E0">
                                          <w:rPr>
                                            <w:sz w:val="16"/>
                                            <w:szCs w:val="16"/>
                                          </w:rPr>
                                          <w:t xml:space="preserve">Тираж: 23 экземпляра </w:t>
                                        </w:r>
                                      </w:p>
                                      <w:p w:rsidR="009D3DBD" w:rsidRDefault="009D3DBD" w:rsidP="000228ED">
                                        <w:pPr>
                                          <w:ind w:firstLine="0"/>
                                          <w:rPr>
                                            <w:b/>
                                            <w:sz w:val="16"/>
                                            <w:szCs w:val="16"/>
                                          </w:rPr>
                                        </w:pPr>
                                      </w:p>
                                    </w:tc>
                                    <w:tc>
                                      <w:tcPr>
                                        <w:tcW w:w="2640" w:type="dxa"/>
                                      </w:tcPr>
                                      <w:p w:rsidR="009D3DBD" w:rsidRPr="007F09E0" w:rsidRDefault="009D3DBD"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9D3DBD" w:rsidRDefault="009D3DBD" w:rsidP="000228ED">
                                        <w:pPr>
                                          <w:ind w:firstLine="0"/>
                                          <w:rPr>
                                            <w:b/>
                                            <w:sz w:val="16"/>
                                            <w:szCs w:val="16"/>
                                          </w:rPr>
                                        </w:pPr>
                                      </w:p>
                                    </w:tc>
                                  </w:tr>
                                </w:tbl>
                                <w:p w:rsidR="009D3DBD" w:rsidRPr="007F09E0" w:rsidRDefault="009D3DBD" w:rsidP="009D3DB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8" style="position:absolute;margin-left:-7.1pt;margin-top:132.65pt;width:256.5pt;height:1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1656"/>
                              <w:gridCol w:w="1541"/>
                            </w:tblGrid>
                            <w:tr w:rsidR="009D3DBD" w:rsidTr="000228ED">
                              <w:tc>
                                <w:tcPr>
                                  <w:tcW w:w="3369" w:type="dxa"/>
                                </w:tcPr>
                                <w:p w:rsidR="009D3DBD" w:rsidRPr="007F09E0" w:rsidRDefault="009D3DBD"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9D3DBD" w:rsidRPr="007F09E0" w:rsidRDefault="009D3DBD"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9D3DBD" w:rsidRDefault="009D3DBD" w:rsidP="007F09E0">
                                  <w:pPr>
                                    <w:ind w:firstLine="0"/>
                                    <w:jc w:val="both"/>
                                    <w:rPr>
                                      <w:b/>
                                      <w:sz w:val="16"/>
                                      <w:szCs w:val="16"/>
                                    </w:rPr>
                                  </w:pPr>
                                </w:p>
                              </w:tc>
                              <w:tc>
                                <w:tcPr>
                                  <w:tcW w:w="3543" w:type="dxa"/>
                                </w:tcPr>
                                <w:p w:rsidR="009D3DBD" w:rsidRPr="007F09E0" w:rsidRDefault="009D3DBD"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9D3DBD" w:rsidRPr="007F09E0" w:rsidRDefault="009D3DBD" w:rsidP="000228ED">
                                  <w:pPr>
                                    <w:ind w:firstLine="0"/>
                                    <w:rPr>
                                      <w:sz w:val="16"/>
                                      <w:szCs w:val="16"/>
                                    </w:rPr>
                                  </w:pPr>
                                  <w:r w:rsidRPr="007F09E0">
                                    <w:rPr>
                                      <w:sz w:val="16"/>
                                      <w:szCs w:val="16"/>
                                    </w:rPr>
                                    <w:t>Тел.: 8 (48539) 2-10-98, 2-19-05, 2-11-17</w:t>
                                  </w:r>
                                </w:p>
                                <w:p w:rsidR="009D3DBD" w:rsidRPr="007F09E0" w:rsidRDefault="009D3DBD" w:rsidP="000228ED">
                                  <w:pPr>
                                    <w:ind w:firstLine="0"/>
                                    <w:rPr>
                                      <w:sz w:val="16"/>
                                      <w:szCs w:val="16"/>
                                    </w:rPr>
                                  </w:pPr>
                                  <w:r w:rsidRPr="007F09E0">
                                    <w:rPr>
                                      <w:sz w:val="16"/>
                                      <w:szCs w:val="16"/>
                                    </w:rPr>
                                    <w:t>Главный редактор: Демьянюк Е.А.</w:t>
                                  </w:r>
                                </w:p>
                                <w:p w:rsidR="009D3DBD" w:rsidRPr="007F09E0" w:rsidRDefault="009D3DBD" w:rsidP="000228ED">
                                  <w:pPr>
                                    <w:ind w:firstLine="0"/>
                                    <w:rPr>
                                      <w:sz w:val="16"/>
                                      <w:szCs w:val="16"/>
                                    </w:rPr>
                                  </w:pPr>
                                  <w:r w:rsidRPr="007F09E0">
                                    <w:rPr>
                                      <w:sz w:val="16"/>
                                      <w:szCs w:val="16"/>
                                    </w:rPr>
                                    <w:t xml:space="preserve">Тираж: 23 экземпляра </w:t>
                                  </w:r>
                                </w:p>
                                <w:p w:rsidR="009D3DBD" w:rsidRDefault="009D3DBD" w:rsidP="000228ED">
                                  <w:pPr>
                                    <w:ind w:firstLine="0"/>
                                    <w:rPr>
                                      <w:b/>
                                      <w:sz w:val="16"/>
                                      <w:szCs w:val="16"/>
                                    </w:rPr>
                                  </w:pPr>
                                </w:p>
                              </w:tc>
                              <w:tc>
                                <w:tcPr>
                                  <w:tcW w:w="2640" w:type="dxa"/>
                                </w:tcPr>
                                <w:p w:rsidR="009D3DBD" w:rsidRPr="007F09E0" w:rsidRDefault="009D3DBD"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9D3DBD" w:rsidRDefault="009D3DBD" w:rsidP="000228ED">
                                  <w:pPr>
                                    <w:ind w:firstLine="0"/>
                                    <w:rPr>
                                      <w:b/>
                                      <w:sz w:val="16"/>
                                      <w:szCs w:val="16"/>
                                    </w:rPr>
                                  </w:pPr>
                                </w:p>
                              </w:tc>
                            </w:tr>
                          </w:tbl>
                          <w:p w:rsidR="009D3DBD" w:rsidRPr="007F09E0" w:rsidRDefault="009D3DBD" w:rsidP="009D3DBD">
                            <w:pPr>
                              <w:spacing w:after="0" w:line="240" w:lineRule="auto"/>
                              <w:ind w:firstLine="0"/>
                              <w:jc w:val="both"/>
                              <w:rPr>
                                <w:sz w:val="16"/>
                                <w:szCs w:val="16"/>
                              </w:rPr>
                            </w:pPr>
                          </w:p>
                        </w:txbxContent>
                      </v:textbox>
                    </v:roundrect>
                  </w:pict>
                </mc:Fallback>
              </mc:AlternateContent>
            </w:r>
            <w:r w:rsidRPr="009D3DBD">
              <w:rPr>
                <w:rFonts w:ascii="Times New Roman" w:eastAsia="Times New Roman" w:hAnsi="Times New Roman" w:cs="Times New Roman"/>
                <w:bCs/>
                <w:color w:val="000000"/>
                <w:sz w:val="14"/>
                <w:szCs w:val="14"/>
                <w:lang w:eastAsia="ru-RU"/>
              </w:rPr>
              <w:t xml:space="preserve">7. Плата, предусмотренная пунктами 1.9., 2.9., рассчитывается индивидуально по каждому многоквартирному дому и подлежит включению в плату за содержание жилого помещения в размере и порядке, определенном договорами, заключенными со специализированными организациями в соответствии с действующим законодательством. </w:t>
            </w:r>
          </w:p>
        </w:tc>
      </w:tr>
    </w:tbl>
    <w:p w:rsidR="00E84963" w:rsidRPr="00E84963" w:rsidRDefault="00E84963" w:rsidP="00E84963">
      <w:pPr>
        <w:spacing w:after="0" w:line="240" w:lineRule="auto"/>
        <w:ind w:firstLine="0"/>
        <w:jc w:val="both"/>
        <w:rPr>
          <w:rFonts w:ascii="Times New Roman" w:eastAsia="Times New Roman" w:hAnsi="Times New Roman" w:cs="Times New Roman"/>
          <w:sz w:val="16"/>
          <w:szCs w:val="16"/>
          <w:lang w:eastAsia="ru-RU"/>
        </w:rPr>
      </w:pPr>
    </w:p>
    <w:sectPr w:rsidR="00E84963" w:rsidRPr="00E84963" w:rsidSect="008E5109">
      <w:type w:val="continuous"/>
      <w:pgSz w:w="11906" w:h="16838"/>
      <w:pgMar w:top="851" w:right="851" w:bottom="851" w:left="85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F34" w:rsidRDefault="00040F34" w:rsidP="00110F92">
      <w:pPr>
        <w:spacing w:after="0" w:line="240" w:lineRule="auto"/>
      </w:pPr>
      <w:r>
        <w:separator/>
      </w:r>
    </w:p>
  </w:endnote>
  <w:endnote w:type="continuationSeparator" w:id="0">
    <w:p w:rsidR="00040F34" w:rsidRDefault="00040F34"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altName w:val="Courier"/>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58" w:rsidRDefault="00B53A58">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4D3810">
      <w:rPr>
        <w:noProof/>
      </w:rPr>
      <w:t>2</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F34" w:rsidRDefault="00040F34" w:rsidP="00110F92">
      <w:pPr>
        <w:spacing w:after="0" w:line="240" w:lineRule="auto"/>
      </w:pPr>
      <w:r>
        <w:separator/>
      </w:r>
    </w:p>
  </w:footnote>
  <w:footnote w:type="continuationSeparator" w:id="0">
    <w:p w:rsidR="00040F34" w:rsidRDefault="00040F34"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B53A58" w:rsidRDefault="00B53A58">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B53A58" w:rsidRPr="001A1180" w:rsidRDefault="00B53A58"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5C5997"/>
    <w:multiLevelType w:val="hybridMultilevel"/>
    <w:tmpl w:val="613CAD3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4122F2"/>
    <w:multiLevelType w:val="hybridMultilevel"/>
    <w:tmpl w:val="980C8D16"/>
    <w:lvl w:ilvl="0" w:tplc="EB04A4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43120B"/>
    <w:multiLevelType w:val="hybridMultilevel"/>
    <w:tmpl w:val="DA7A2880"/>
    <w:lvl w:ilvl="0" w:tplc="1652B21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9631623"/>
    <w:multiLevelType w:val="hybridMultilevel"/>
    <w:tmpl w:val="83B413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FBA4F7C"/>
    <w:multiLevelType w:val="hybridMultilevel"/>
    <w:tmpl w:val="2CFACB10"/>
    <w:lvl w:ilvl="0" w:tplc="EC2605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FDE312F"/>
    <w:multiLevelType w:val="hybridMultilevel"/>
    <w:tmpl w:val="494A29C4"/>
    <w:lvl w:ilvl="0" w:tplc="EB04A4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B67749"/>
    <w:multiLevelType w:val="hybridMultilevel"/>
    <w:tmpl w:val="B3320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867094C"/>
    <w:multiLevelType w:val="hybridMultilevel"/>
    <w:tmpl w:val="BE4C1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12">
    <w:nsid w:val="5F784D30"/>
    <w:multiLevelType w:val="hybridMultilevel"/>
    <w:tmpl w:val="139C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0065813"/>
    <w:multiLevelType w:val="multilevel"/>
    <w:tmpl w:val="E4C849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3"/>
  </w:num>
  <w:num w:numId="2">
    <w:abstractNumId w:val="12"/>
  </w:num>
  <w:num w:numId="3">
    <w:abstractNumId w:val="3"/>
  </w:num>
  <w:num w:numId="4">
    <w:abstractNumId w:val="1"/>
  </w:num>
  <w:num w:numId="5">
    <w:abstractNumId w:val="7"/>
  </w:num>
  <w:num w:numId="6">
    <w:abstractNumId w:val="0"/>
  </w:num>
  <w:num w:numId="7">
    <w:abstractNumId w:val="9"/>
  </w:num>
  <w:num w:numId="8">
    <w:abstractNumId w:val="15"/>
  </w:num>
  <w:num w:numId="9">
    <w:abstractNumId w:val="8"/>
  </w:num>
  <w:num w:numId="10">
    <w:abstractNumId w:val="14"/>
  </w:num>
  <w:num w:numId="11">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6"/>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26AD1"/>
    <w:rsid w:val="00040F34"/>
    <w:rsid w:val="000730C1"/>
    <w:rsid w:val="00080481"/>
    <w:rsid w:val="00080A63"/>
    <w:rsid w:val="000C15D5"/>
    <w:rsid w:val="00110F92"/>
    <w:rsid w:val="00115AF9"/>
    <w:rsid w:val="00140FB0"/>
    <w:rsid w:val="00164D1E"/>
    <w:rsid w:val="00175371"/>
    <w:rsid w:val="001813C8"/>
    <w:rsid w:val="00181D82"/>
    <w:rsid w:val="001A1180"/>
    <w:rsid w:val="001B6650"/>
    <w:rsid w:val="001C31C9"/>
    <w:rsid w:val="001E61F1"/>
    <w:rsid w:val="00200EDC"/>
    <w:rsid w:val="00204AE3"/>
    <w:rsid w:val="0021194F"/>
    <w:rsid w:val="00235B59"/>
    <w:rsid w:val="002427E2"/>
    <w:rsid w:val="00257E22"/>
    <w:rsid w:val="0026213A"/>
    <w:rsid w:val="00262C35"/>
    <w:rsid w:val="00266F7F"/>
    <w:rsid w:val="00270F23"/>
    <w:rsid w:val="002A6A83"/>
    <w:rsid w:val="002B5044"/>
    <w:rsid w:val="002C36BF"/>
    <w:rsid w:val="002E7890"/>
    <w:rsid w:val="00301D7E"/>
    <w:rsid w:val="00317FBF"/>
    <w:rsid w:val="003239BB"/>
    <w:rsid w:val="003253BB"/>
    <w:rsid w:val="00340310"/>
    <w:rsid w:val="00380080"/>
    <w:rsid w:val="003F7024"/>
    <w:rsid w:val="00403A0F"/>
    <w:rsid w:val="00414ADB"/>
    <w:rsid w:val="004154FD"/>
    <w:rsid w:val="004213B8"/>
    <w:rsid w:val="00423709"/>
    <w:rsid w:val="00425869"/>
    <w:rsid w:val="00444BE7"/>
    <w:rsid w:val="004463EF"/>
    <w:rsid w:val="00454749"/>
    <w:rsid w:val="00462DE8"/>
    <w:rsid w:val="00470A3D"/>
    <w:rsid w:val="0047219F"/>
    <w:rsid w:val="00482FDF"/>
    <w:rsid w:val="00485001"/>
    <w:rsid w:val="004865D9"/>
    <w:rsid w:val="004A36F0"/>
    <w:rsid w:val="004A6714"/>
    <w:rsid w:val="004C7C19"/>
    <w:rsid w:val="004D3810"/>
    <w:rsid w:val="004D5D83"/>
    <w:rsid w:val="004F1068"/>
    <w:rsid w:val="004F69C7"/>
    <w:rsid w:val="005065E4"/>
    <w:rsid w:val="00512E9F"/>
    <w:rsid w:val="00517F8B"/>
    <w:rsid w:val="00520DAC"/>
    <w:rsid w:val="00522646"/>
    <w:rsid w:val="00522CC2"/>
    <w:rsid w:val="005358A7"/>
    <w:rsid w:val="0054691D"/>
    <w:rsid w:val="005716FA"/>
    <w:rsid w:val="00586438"/>
    <w:rsid w:val="005B39E3"/>
    <w:rsid w:val="005B3E70"/>
    <w:rsid w:val="005B403F"/>
    <w:rsid w:val="005E2445"/>
    <w:rsid w:val="005F467B"/>
    <w:rsid w:val="005F6CD2"/>
    <w:rsid w:val="00640E3F"/>
    <w:rsid w:val="006450C2"/>
    <w:rsid w:val="00650C21"/>
    <w:rsid w:val="0068175A"/>
    <w:rsid w:val="00682F7D"/>
    <w:rsid w:val="006B4246"/>
    <w:rsid w:val="006C4E27"/>
    <w:rsid w:val="006D5AF4"/>
    <w:rsid w:val="00700000"/>
    <w:rsid w:val="00715AD3"/>
    <w:rsid w:val="007471D9"/>
    <w:rsid w:val="00747D6B"/>
    <w:rsid w:val="00763746"/>
    <w:rsid w:val="007700E5"/>
    <w:rsid w:val="00771A1B"/>
    <w:rsid w:val="0077219F"/>
    <w:rsid w:val="0078479C"/>
    <w:rsid w:val="00797B2D"/>
    <w:rsid w:val="007A7116"/>
    <w:rsid w:val="007B70CE"/>
    <w:rsid w:val="007C6E08"/>
    <w:rsid w:val="007F09E0"/>
    <w:rsid w:val="00800324"/>
    <w:rsid w:val="00802407"/>
    <w:rsid w:val="008152FC"/>
    <w:rsid w:val="00830293"/>
    <w:rsid w:val="00844768"/>
    <w:rsid w:val="0084563F"/>
    <w:rsid w:val="00845A14"/>
    <w:rsid w:val="008773DF"/>
    <w:rsid w:val="00881755"/>
    <w:rsid w:val="00885E9D"/>
    <w:rsid w:val="008A4799"/>
    <w:rsid w:val="008C3FF3"/>
    <w:rsid w:val="008C6DE5"/>
    <w:rsid w:val="008E5109"/>
    <w:rsid w:val="0092280B"/>
    <w:rsid w:val="00924205"/>
    <w:rsid w:val="00936CFB"/>
    <w:rsid w:val="00937195"/>
    <w:rsid w:val="0095201B"/>
    <w:rsid w:val="0095324C"/>
    <w:rsid w:val="00954F35"/>
    <w:rsid w:val="00963734"/>
    <w:rsid w:val="00966B8F"/>
    <w:rsid w:val="009A1ED2"/>
    <w:rsid w:val="009C02EC"/>
    <w:rsid w:val="009C05B0"/>
    <w:rsid w:val="009D3DBD"/>
    <w:rsid w:val="009D7D20"/>
    <w:rsid w:val="009E56E3"/>
    <w:rsid w:val="00A062D0"/>
    <w:rsid w:val="00A318F9"/>
    <w:rsid w:val="00A4284A"/>
    <w:rsid w:val="00A43D68"/>
    <w:rsid w:val="00A446D7"/>
    <w:rsid w:val="00A83DCB"/>
    <w:rsid w:val="00A95D47"/>
    <w:rsid w:val="00AA11A7"/>
    <w:rsid w:val="00AA5EC2"/>
    <w:rsid w:val="00AB79DD"/>
    <w:rsid w:val="00AE2EA7"/>
    <w:rsid w:val="00B06A2A"/>
    <w:rsid w:val="00B14630"/>
    <w:rsid w:val="00B53A58"/>
    <w:rsid w:val="00B61CD1"/>
    <w:rsid w:val="00B81B58"/>
    <w:rsid w:val="00B91C7D"/>
    <w:rsid w:val="00B93E03"/>
    <w:rsid w:val="00BB65AB"/>
    <w:rsid w:val="00BB6B85"/>
    <w:rsid w:val="00BC3C0B"/>
    <w:rsid w:val="00BE4486"/>
    <w:rsid w:val="00BE51F2"/>
    <w:rsid w:val="00C14EE5"/>
    <w:rsid w:val="00C23F38"/>
    <w:rsid w:val="00C503C6"/>
    <w:rsid w:val="00C6624A"/>
    <w:rsid w:val="00C83EA6"/>
    <w:rsid w:val="00C927E1"/>
    <w:rsid w:val="00CA7876"/>
    <w:rsid w:val="00CB4E9F"/>
    <w:rsid w:val="00CC0504"/>
    <w:rsid w:val="00CE517E"/>
    <w:rsid w:val="00CF3D3A"/>
    <w:rsid w:val="00D0177A"/>
    <w:rsid w:val="00D0276A"/>
    <w:rsid w:val="00D1150C"/>
    <w:rsid w:val="00D2419B"/>
    <w:rsid w:val="00DC68CA"/>
    <w:rsid w:val="00DD0D24"/>
    <w:rsid w:val="00DD5D6E"/>
    <w:rsid w:val="00DF14CA"/>
    <w:rsid w:val="00E01023"/>
    <w:rsid w:val="00E02D1C"/>
    <w:rsid w:val="00E16237"/>
    <w:rsid w:val="00E33E69"/>
    <w:rsid w:val="00E8253F"/>
    <w:rsid w:val="00E84963"/>
    <w:rsid w:val="00EA5176"/>
    <w:rsid w:val="00EB154F"/>
    <w:rsid w:val="00EB528D"/>
    <w:rsid w:val="00EE2785"/>
    <w:rsid w:val="00EF6B8F"/>
    <w:rsid w:val="00F24FB6"/>
    <w:rsid w:val="00F25559"/>
    <w:rsid w:val="00F40226"/>
    <w:rsid w:val="00F43F18"/>
    <w:rsid w:val="00F579E0"/>
    <w:rsid w:val="00F618FC"/>
    <w:rsid w:val="00F62B89"/>
    <w:rsid w:val="00F83343"/>
    <w:rsid w:val="00F83E05"/>
    <w:rsid w:val="00FA3751"/>
    <w:rsid w:val="00FA7A57"/>
    <w:rsid w:val="00FC5F05"/>
    <w:rsid w:val="00FD759F"/>
    <w:rsid w:val="00FE2861"/>
    <w:rsid w:val="00FE32E6"/>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A1ED2"/>
  </w:style>
  <w:style w:type="numbering" w:customStyle="1" w:styleId="300">
    <w:name w:val="Нет списка30"/>
    <w:next w:val="a2"/>
    <w:uiPriority w:val="99"/>
    <w:semiHidden/>
    <w:unhideWhenUsed/>
    <w:rsid w:val="006450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 w:type="numbering" w:customStyle="1" w:styleId="19">
    <w:name w:val="Нет списка19"/>
    <w:next w:val="a2"/>
    <w:uiPriority w:val="99"/>
    <w:semiHidden/>
    <w:unhideWhenUsed/>
    <w:rsid w:val="0092280B"/>
  </w:style>
  <w:style w:type="numbering" w:customStyle="1" w:styleId="1100">
    <w:name w:val="Нет списка110"/>
    <w:next w:val="a2"/>
    <w:uiPriority w:val="99"/>
    <w:semiHidden/>
    <w:unhideWhenUsed/>
    <w:rsid w:val="0092280B"/>
  </w:style>
  <w:style w:type="table" w:customStyle="1" w:styleId="62">
    <w:name w:val="Сетка таблицы6"/>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3"/>
    <w:uiPriority w:val="59"/>
    <w:rsid w:val="00C503C6"/>
    <w:pPr>
      <w:spacing w:after="0" w:line="240" w:lineRule="auto"/>
      <w:ind w:firstLine="0"/>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CA7876"/>
  </w:style>
  <w:style w:type="numbering" w:customStyle="1" w:styleId="111">
    <w:name w:val="Нет списка111"/>
    <w:next w:val="a2"/>
    <w:uiPriority w:val="99"/>
    <w:semiHidden/>
    <w:unhideWhenUsed/>
    <w:rsid w:val="00CA7876"/>
  </w:style>
  <w:style w:type="numbering" w:customStyle="1" w:styleId="240">
    <w:name w:val="Нет списка24"/>
    <w:next w:val="a2"/>
    <w:uiPriority w:val="99"/>
    <w:semiHidden/>
    <w:unhideWhenUsed/>
    <w:rsid w:val="00E16237"/>
  </w:style>
  <w:style w:type="numbering" w:customStyle="1" w:styleId="112">
    <w:name w:val="Нет списка112"/>
    <w:next w:val="a2"/>
    <w:uiPriority w:val="99"/>
    <w:semiHidden/>
    <w:unhideWhenUsed/>
    <w:rsid w:val="00E16237"/>
  </w:style>
  <w:style w:type="numbering" w:customStyle="1" w:styleId="250">
    <w:name w:val="Нет списка25"/>
    <w:next w:val="a2"/>
    <w:uiPriority w:val="99"/>
    <w:semiHidden/>
    <w:unhideWhenUsed/>
    <w:rsid w:val="00482FDF"/>
  </w:style>
  <w:style w:type="numbering" w:customStyle="1" w:styleId="113">
    <w:name w:val="Нет списка113"/>
    <w:next w:val="a2"/>
    <w:uiPriority w:val="99"/>
    <w:semiHidden/>
    <w:unhideWhenUsed/>
    <w:rsid w:val="00482FDF"/>
  </w:style>
  <w:style w:type="table" w:customStyle="1" w:styleId="82">
    <w:name w:val="Сетка таблицы8"/>
    <w:basedOn w:val="a1"/>
    <w:next w:val="a3"/>
    <w:uiPriority w:val="59"/>
    <w:rsid w:val="00800324"/>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BB65AB"/>
  </w:style>
  <w:style w:type="numbering" w:customStyle="1" w:styleId="270">
    <w:name w:val="Нет списка27"/>
    <w:next w:val="a2"/>
    <w:uiPriority w:val="99"/>
    <w:semiHidden/>
    <w:unhideWhenUsed/>
    <w:rsid w:val="00E02D1C"/>
  </w:style>
  <w:style w:type="numbering" w:customStyle="1" w:styleId="114">
    <w:name w:val="Нет списка114"/>
    <w:next w:val="a2"/>
    <w:uiPriority w:val="99"/>
    <w:semiHidden/>
    <w:unhideWhenUsed/>
    <w:rsid w:val="00E02D1C"/>
  </w:style>
  <w:style w:type="numbering" w:customStyle="1" w:styleId="280">
    <w:name w:val="Нет списка28"/>
    <w:next w:val="a2"/>
    <w:uiPriority w:val="99"/>
    <w:semiHidden/>
    <w:unhideWhenUsed/>
    <w:rsid w:val="00885E9D"/>
  </w:style>
  <w:style w:type="table" w:customStyle="1" w:styleId="92">
    <w:name w:val="Сетка таблицы9"/>
    <w:basedOn w:val="a1"/>
    <w:next w:val="a3"/>
    <w:rsid w:val="00885E9D"/>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85E9D"/>
    <w:pPr>
      <w:widowControl w:val="0"/>
      <w:suppressAutoHyphens/>
      <w:spacing w:after="0" w:line="240" w:lineRule="auto"/>
      <w:ind w:firstLine="0"/>
      <w:textAlignment w:val="baseline"/>
    </w:pPr>
    <w:rPr>
      <w:rFonts w:ascii="Times New Roman" w:eastAsia="SimSun, 宋体" w:hAnsi="Times New Roman" w:cs="Mangal"/>
      <w:kern w:val="2"/>
      <w:sz w:val="24"/>
      <w:szCs w:val="24"/>
      <w:lang w:eastAsia="zh-CN" w:bidi="hi-IN"/>
    </w:rPr>
  </w:style>
  <w:style w:type="table" w:customStyle="1" w:styleId="101">
    <w:name w:val="Сетка таблицы10"/>
    <w:basedOn w:val="a1"/>
    <w:next w:val="a3"/>
    <w:uiPriority w:val="59"/>
    <w:rsid w:val="00885E9D"/>
    <w:pPr>
      <w:spacing w:after="0" w:line="240" w:lineRule="auto"/>
      <w:ind w:firstLine="0"/>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9">
    <w:name w:val="Нет списка29"/>
    <w:next w:val="a2"/>
    <w:uiPriority w:val="99"/>
    <w:semiHidden/>
    <w:unhideWhenUsed/>
    <w:rsid w:val="009A1ED2"/>
  </w:style>
  <w:style w:type="numbering" w:customStyle="1" w:styleId="300">
    <w:name w:val="Нет списка30"/>
    <w:next w:val="a2"/>
    <w:uiPriority w:val="99"/>
    <w:semiHidden/>
    <w:unhideWhenUsed/>
    <w:rsid w:val="00645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宋体">
    <w:panose1 w:val="00000000000000000000"/>
    <w:charset w:val="80"/>
    <w:family w:val="roman"/>
    <w:notTrueType/>
    <w:pitch w:val="default"/>
  </w:font>
  <w:font w:name="Mangal">
    <w:altName w:val="Courier"/>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043246"/>
    <w:rsid w:val="000511C9"/>
    <w:rsid w:val="00223E09"/>
    <w:rsid w:val="002359BC"/>
    <w:rsid w:val="002435DA"/>
    <w:rsid w:val="00281DB3"/>
    <w:rsid w:val="00316789"/>
    <w:rsid w:val="00335A89"/>
    <w:rsid w:val="003B581B"/>
    <w:rsid w:val="003F49BA"/>
    <w:rsid w:val="004052FB"/>
    <w:rsid w:val="004D35FF"/>
    <w:rsid w:val="004D79C1"/>
    <w:rsid w:val="005040CA"/>
    <w:rsid w:val="005454C3"/>
    <w:rsid w:val="00740996"/>
    <w:rsid w:val="00750B9F"/>
    <w:rsid w:val="0078527A"/>
    <w:rsid w:val="008B2521"/>
    <w:rsid w:val="0093449F"/>
    <w:rsid w:val="0095438E"/>
    <w:rsid w:val="00AB206B"/>
    <w:rsid w:val="00B02D8B"/>
    <w:rsid w:val="00B71531"/>
    <w:rsid w:val="00B95662"/>
    <w:rsid w:val="00BD65B0"/>
    <w:rsid w:val="00BE3467"/>
    <w:rsid w:val="00C26A14"/>
    <w:rsid w:val="00C44AD0"/>
    <w:rsid w:val="00C550C3"/>
    <w:rsid w:val="00C95861"/>
    <w:rsid w:val="00CC7260"/>
    <w:rsid w:val="00D56C3D"/>
    <w:rsid w:val="00D9331F"/>
    <w:rsid w:val="00DA448A"/>
    <w:rsid w:val="00E368E9"/>
    <w:rsid w:val="00E81914"/>
    <w:rsid w:val="00EE35E7"/>
    <w:rsid w:val="00F25C5C"/>
    <w:rsid w:val="00F432AE"/>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C0F8D-E584-47E0-BA43-70060B08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1</Pages>
  <Words>1996</Words>
  <Characters>11382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User</cp:lastModifiedBy>
  <cp:revision>55</cp:revision>
  <cp:lastPrinted>2025-08-08T09:02:00Z</cp:lastPrinted>
  <dcterms:created xsi:type="dcterms:W3CDTF">2023-08-16T10:30:00Z</dcterms:created>
  <dcterms:modified xsi:type="dcterms:W3CDTF">2025-08-08T09:02:00Z</dcterms:modified>
</cp:coreProperties>
</file>