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82F" w:rsidRPr="003257F6" w:rsidRDefault="00D9782F" w:rsidP="00D9782F">
      <w:pPr>
        <w:jc w:val="center"/>
        <w:rPr>
          <w:b/>
        </w:rPr>
      </w:pPr>
      <w:r w:rsidRPr="003257F6">
        <w:rPr>
          <w:b/>
        </w:rPr>
        <w:t>ПОСТАНОВЛЕНИЕ</w:t>
      </w:r>
    </w:p>
    <w:p w:rsidR="00D9782F" w:rsidRPr="003257F6" w:rsidRDefault="00D9782F" w:rsidP="00D9782F">
      <w:pPr>
        <w:jc w:val="center"/>
        <w:rPr>
          <w:b/>
        </w:rPr>
      </w:pPr>
      <w:r w:rsidRPr="003257F6">
        <w:rPr>
          <w:b/>
        </w:rPr>
        <w:t>Администрации Борисоглебского сельского поселения</w:t>
      </w:r>
    </w:p>
    <w:p w:rsidR="00D9782F" w:rsidRPr="003257F6" w:rsidRDefault="00D9782F" w:rsidP="00D9782F">
      <w:pPr>
        <w:jc w:val="center"/>
        <w:rPr>
          <w:b/>
        </w:rPr>
      </w:pPr>
      <w:r w:rsidRPr="003257F6">
        <w:rPr>
          <w:b/>
        </w:rPr>
        <w:t>Борисоглебского муниципального района</w:t>
      </w:r>
    </w:p>
    <w:p w:rsidR="00D9782F" w:rsidRPr="003257F6" w:rsidRDefault="00D9782F" w:rsidP="00D9782F">
      <w:pPr>
        <w:jc w:val="center"/>
        <w:rPr>
          <w:b/>
        </w:rPr>
      </w:pPr>
      <w:r w:rsidRPr="003257F6">
        <w:rPr>
          <w:b/>
        </w:rPr>
        <w:t>Ярославской области</w:t>
      </w:r>
    </w:p>
    <w:p w:rsidR="003E4C7D" w:rsidRPr="003257F6" w:rsidRDefault="003E4C7D" w:rsidP="00D9782F">
      <w:pPr>
        <w:jc w:val="center"/>
        <w:rPr>
          <w:b/>
        </w:rPr>
      </w:pPr>
    </w:p>
    <w:p w:rsidR="00F90160" w:rsidRPr="003257F6" w:rsidRDefault="00F90160" w:rsidP="00D9782F">
      <w:pPr>
        <w:jc w:val="center"/>
        <w:rPr>
          <w:b/>
        </w:rPr>
      </w:pPr>
    </w:p>
    <w:p w:rsidR="00D9782F" w:rsidRPr="003257F6" w:rsidRDefault="00B61527" w:rsidP="00D9782F">
      <w:pPr>
        <w:rPr>
          <w:rFonts w:cs="Tahoma"/>
        </w:rPr>
      </w:pPr>
      <w:r>
        <w:rPr>
          <w:rFonts w:cs="Tahoma"/>
        </w:rPr>
        <w:t>25</w:t>
      </w:r>
      <w:r w:rsidR="00F90160" w:rsidRPr="003257F6">
        <w:rPr>
          <w:rFonts w:cs="Tahoma"/>
        </w:rPr>
        <w:t>.11.2024  г.  № 2</w:t>
      </w:r>
      <w:r>
        <w:rPr>
          <w:rFonts w:cs="Tahoma"/>
        </w:rPr>
        <w:t>33</w:t>
      </w:r>
    </w:p>
    <w:p w:rsidR="00F90160" w:rsidRPr="003257F6" w:rsidRDefault="00F90160" w:rsidP="00D9782F">
      <w:pPr>
        <w:rPr>
          <w:b/>
        </w:rPr>
      </w:pPr>
      <w:r w:rsidRPr="003257F6">
        <w:rPr>
          <w:rFonts w:cs="Tahoma"/>
          <w:lang w:eastAsia="ar-SA"/>
        </w:rPr>
        <w:t>пос. Борисоглебский</w:t>
      </w:r>
    </w:p>
    <w:p w:rsidR="00F90160" w:rsidRPr="003257F6" w:rsidRDefault="00F90160" w:rsidP="00095434"/>
    <w:p w:rsidR="00B61527" w:rsidRPr="00B61527" w:rsidRDefault="005F2581" w:rsidP="00B61527">
      <w:pPr>
        <w:jc w:val="both"/>
        <w:rPr>
          <w:b/>
        </w:rPr>
      </w:pPr>
      <w:r w:rsidRPr="00B61527">
        <w:rPr>
          <w:b/>
        </w:rPr>
        <w:t>О внесении изменений в</w:t>
      </w:r>
      <w:r w:rsidR="003D5DEE" w:rsidRPr="00B61527">
        <w:rPr>
          <w:b/>
        </w:rPr>
        <w:t xml:space="preserve"> </w:t>
      </w:r>
      <w:r w:rsidR="00B61527" w:rsidRPr="00B61527">
        <w:rPr>
          <w:b/>
        </w:rPr>
        <w:t xml:space="preserve">постановление администрации </w:t>
      </w:r>
    </w:p>
    <w:p w:rsidR="00B61527" w:rsidRPr="00B61527" w:rsidRDefault="00B61527" w:rsidP="00B61527">
      <w:pPr>
        <w:jc w:val="both"/>
        <w:rPr>
          <w:b/>
        </w:rPr>
      </w:pPr>
      <w:r w:rsidRPr="00B61527">
        <w:rPr>
          <w:b/>
        </w:rPr>
        <w:t xml:space="preserve">Борисоглебского сельского поселения от 22.06.2023 г. </w:t>
      </w:r>
    </w:p>
    <w:p w:rsidR="00B61527" w:rsidRPr="00B61527" w:rsidRDefault="00B61527" w:rsidP="00B61527">
      <w:pPr>
        <w:jc w:val="both"/>
        <w:rPr>
          <w:rFonts w:eastAsia="Calibri"/>
          <w:b/>
          <w:color w:val="000000" w:themeColor="text1"/>
        </w:rPr>
      </w:pPr>
      <w:r w:rsidRPr="00B61527">
        <w:rPr>
          <w:b/>
        </w:rPr>
        <w:t>№ 182 «</w:t>
      </w:r>
      <w:r w:rsidRPr="00B61527">
        <w:rPr>
          <w:rFonts w:eastAsia="Calibri"/>
          <w:b/>
          <w:color w:val="000000" w:themeColor="text1"/>
        </w:rPr>
        <w:t xml:space="preserve">Об утверждении Порядка размещения </w:t>
      </w:r>
    </w:p>
    <w:p w:rsidR="00B61527" w:rsidRPr="00B61527" w:rsidRDefault="00B61527" w:rsidP="00B61527">
      <w:pPr>
        <w:jc w:val="both"/>
        <w:rPr>
          <w:rFonts w:eastAsia="Calibri"/>
          <w:b/>
          <w:color w:val="000000" w:themeColor="text1"/>
        </w:rPr>
      </w:pPr>
      <w:r w:rsidRPr="00B61527">
        <w:rPr>
          <w:rFonts w:eastAsia="Calibri"/>
          <w:b/>
          <w:color w:val="000000" w:themeColor="text1"/>
        </w:rPr>
        <w:t xml:space="preserve">нестационарных торговых объектов </w:t>
      </w:r>
    </w:p>
    <w:p w:rsidR="003D5DEE" w:rsidRPr="003257F6" w:rsidRDefault="00B61527" w:rsidP="00B61527">
      <w:pPr>
        <w:jc w:val="both"/>
        <w:rPr>
          <w:color w:val="000000" w:themeColor="text1"/>
        </w:rPr>
      </w:pPr>
      <w:r w:rsidRPr="00B61527">
        <w:rPr>
          <w:rFonts w:eastAsia="Calibri"/>
          <w:b/>
          <w:color w:val="000000" w:themeColor="text1"/>
        </w:rPr>
        <w:t>на территории</w:t>
      </w:r>
      <w:r w:rsidRPr="00B61527">
        <w:rPr>
          <w:b/>
          <w:color w:val="000000" w:themeColor="text1"/>
          <w:lang w:eastAsia="zh-CN"/>
        </w:rPr>
        <w:t xml:space="preserve"> Борисоглебского сельского поселения</w:t>
      </w:r>
    </w:p>
    <w:p w:rsidR="00C5733D" w:rsidRPr="003257F6" w:rsidRDefault="00C5733D" w:rsidP="00C5733D">
      <w:pPr>
        <w:ind w:left="-567" w:right="-284"/>
        <w:jc w:val="both"/>
      </w:pPr>
    </w:p>
    <w:p w:rsidR="005F2581" w:rsidRPr="003257F6" w:rsidRDefault="00B61527" w:rsidP="00B61527">
      <w:pPr>
        <w:pStyle w:val="1"/>
        <w:shd w:val="clear" w:color="auto" w:fill="FFFFFF"/>
        <w:spacing w:before="0"/>
        <w:ind w:firstLine="708"/>
        <w:jc w:val="both"/>
        <w:rPr>
          <w:rFonts w:ascii="Times New Roman" w:hAnsi="Times New Roman" w:cs="Times New Roman"/>
          <w:b w:val="0"/>
          <w:color w:val="000000" w:themeColor="text1"/>
          <w:sz w:val="24"/>
          <w:szCs w:val="24"/>
        </w:rPr>
      </w:pPr>
      <w:proofErr w:type="gramStart"/>
      <w:r w:rsidRPr="00B61527">
        <w:rPr>
          <w:rFonts w:ascii="Times New Roman" w:eastAsia="Calibri" w:hAnsi="Times New Roman" w:cs="Times New Roman"/>
          <w:b w:val="0"/>
          <w:color w:val="000000" w:themeColor="text1"/>
          <w:sz w:val="24"/>
          <w:szCs w:val="24"/>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28 декабря 2009 года № 381-ФЗ «Об основах государственного регулирования торговой деятельности в Российской Федерации»</w:t>
      </w:r>
      <w:r w:rsidR="003E4C7D" w:rsidRPr="003257F6">
        <w:rPr>
          <w:rFonts w:ascii="Times New Roman" w:hAnsi="Times New Roman" w:cs="Times New Roman"/>
          <w:b w:val="0"/>
          <w:color w:val="000000" w:themeColor="text1"/>
          <w:sz w:val="24"/>
          <w:szCs w:val="24"/>
        </w:rPr>
        <w:t>,</w:t>
      </w:r>
      <w:r w:rsidR="006872E2" w:rsidRPr="006872E2">
        <w:rPr>
          <w:rFonts w:ascii="Times New Roman" w:hAnsi="Times New Roman" w:cs="Times New Roman"/>
          <w:sz w:val="24"/>
          <w:szCs w:val="24"/>
        </w:rPr>
        <w:t xml:space="preserve"> </w:t>
      </w:r>
      <w:r w:rsidR="006872E2" w:rsidRPr="006872E2">
        <w:rPr>
          <w:rFonts w:ascii="Times New Roman" w:hAnsi="Times New Roman" w:cs="Times New Roman"/>
          <w:b w:val="0"/>
          <w:color w:val="000000" w:themeColor="text1"/>
          <w:sz w:val="24"/>
          <w:szCs w:val="24"/>
        </w:rPr>
        <w:t>приказом департамента агропромышленного комплекса и потребительского рынка Ярославской области от 24.12.2010 N 166 "Об утверждении Порядка разработки и утверждения схемы размещения нестационарных торговых</w:t>
      </w:r>
      <w:proofErr w:type="gramEnd"/>
      <w:r w:rsidR="006872E2" w:rsidRPr="006872E2">
        <w:rPr>
          <w:rFonts w:ascii="Times New Roman" w:hAnsi="Times New Roman" w:cs="Times New Roman"/>
          <w:b w:val="0"/>
          <w:color w:val="000000" w:themeColor="text1"/>
          <w:sz w:val="24"/>
          <w:szCs w:val="24"/>
        </w:rPr>
        <w:t xml:space="preserve"> объектов", в целях упорядочения деятельности в сфере предоставления населению услуг торговли на территории</w:t>
      </w:r>
      <w:r w:rsidR="006872E2">
        <w:rPr>
          <w:rFonts w:ascii="Times New Roman" w:hAnsi="Times New Roman" w:cs="Times New Roman"/>
          <w:b w:val="0"/>
          <w:color w:val="000000" w:themeColor="text1"/>
          <w:sz w:val="24"/>
          <w:szCs w:val="24"/>
        </w:rPr>
        <w:t xml:space="preserve"> </w:t>
      </w:r>
      <w:r w:rsidR="006872E2" w:rsidRPr="003257F6">
        <w:rPr>
          <w:rFonts w:ascii="Times New Roman" w:hAnsi="Times New Roman" w:cs="Times New Roman"/>
          <w:b w:val="0"/>
          <w:color w:val="000000" w:themeColor="text1"/>
          <w:sz w:val="24"/>
          <w:szCs w:val="24"/>
        </w:rPr>
        <w:t>Борисоглебского сельского поселения</w:t>
      </w:r>
      <w:r w:rsidR="006872E2">
        <w:rPr>
          <w:rFonts w:ascii="Times New Roman" w:hAnsi="Times New Roman" w:cs="Times New Roman"/>
          <w:b w:val="0"/>
          <w:color w:val="000000" w:themeColor="text1"/>
          <w:sz w:val="24"/>
          <w:szCs w:val="24"/>
        </w:rPr>
        <w:t>,</w:t>
      </w:r>
      <w:r w:rsidR="003E4C7D" w:rsidRPr="003257F6">
        <w:rPr>
          <w:rFonts w:ascii="Times New Roman" w:hAnsi="Times New Roman" w:cs="Times New Roman"/>
          <w:b w:val="0"/>
          <w:color w:val="000000" w:themeColor="text1"/>
          <w:sz w:val="24"/>
          <w:szCs w:val="24"/>
        </w:rPr>
        <w:t xml:space="preserve"> </w:t>
      </w:r>
      <w:r w:rsidR="005F2581" w:rsidRPr="003257F6">
        <w:rPr>
          <w:rFonts w:ascii="Times New Roman" w:hAnsi="Times New Roman" w:cs="Times New Roman"/>
          <w:b w:val="0"/>
          <w:color w:val="000000" w:themeColor="text1"/>
          <w:sz w:val="24"/>
          <w:szCs w:val="24"/>
        </w:rPr>
        <w:t>Администрация Борисоглебского сельского поселения Борисоглебского муниципального района Ярославской области ПОСТАНОВЛЯЕТ:</w:t>
      </w:r>
    </w:p>
    <w:p w:rsidR="00F90160" w:rsidRPr="003257F6" w:rsidRDefault="005F2581" w:rsidP="00B61527">
      <w:pPr>
        <w:ind w:firstLine="708"/>
        <w:jc w:val="both"/>
      </w:pPr>
      <w:r w:rsidRPr="009F170E">
        <w:rPr>
          <w:b/>
        </w:rPr>
        <w:t>1</w:t>
      </w:r>
      <w:r w:rsidRPr="003257F6">
        <w:t>. Внести в</w:t>
      </w:r>
      <w:r w:rsidR="00B61527">
        <w:t xml:space="preserve"> </w:t>
      </w:r>
      <w:r w:rsidR="00B61527" w:rsidRPr="00B61527">
        <w:t>постановление администрации Борисоглебского сельского поселения от 22.06.2023 г.</w:t>
      </w:r>
      <w:r w:rsidR="00B61527">
        <w:t xml:space="preserve"> </w:t>
      </w:r>
      <w:r w:rsidR="00B61527" w:rsidRPr="00B61527">
        <w:t>№ 182 «</w:t>
      </w:r>
      <w:r w:rsidR="00B61527" w:rsidRPr="00B61527">
        <w:rPr>
          <w:rFonts w:eastAsia="Calibri"/>
          <w:color w:val="000000" w:themeColor="text1"/>
        </w:rPr>
        <w:t>Об утверждении Порядка размещения нестационарных торговых объектов на территории</w:t>
      </w:r>
      <w:r w:rsidR="00B61527" w:rsidRPr="00B61527">
        <w:rPr>
          <w:color w:val="000000" w:themeColor="text1"/>
          <w:lang w:eastAsia="zh-CN"/>
        </w:rPr>
        <w:t xml:space="preserve"> Борисоглебского сельского поселения</w:t>
      </w:r>
      <w:r w:rsidR="000F74D7">
        <w:rPr>
          <w:color w:val="000000" w:themeColor="text1"/>
          <w:lang w:eastAsia="zh-CN"/>
        </w:rPr>
        <w:t>»</w:t>
      </w:r>
      <w:bookmarkStart w:id="0" w:name="_GoBack"/>
      <w:bookmarkEnd w:id="0"/>
      <w:r w:rsidR="00095434" w:rsidRPr="003257F6">
        <w:t xml:space="preserve">, </w:t>
      </w:r>
      <w:r w:rsidR="003D5DEE" w:rsidRPr="003257F6">
        <w:t xml:space="preserve"> </w:t>
      </w:r>
      <w:r w:rsidR="00F90160" w:rsidRPr="003257F6">
        <w:t>следующие изменения:</w:t>
      </w:r>
    </w:p>
    <w:p w:rsidR="00B5376B" w:rsidRDefault="00F90160" w:rsidP="00B61527">
      <w:pPr>
        <w:ind w:firstLine="708"/>
        <w:jc w:val="both"/>
      </w:pPr>
      <w:r w:rsidRPr="009F170E">
        <w:rPr>
          <w:b/>
        </w:rPr>
        <w:t>1.1</w:t>
      </w:r>
      <w:r w:rsidR="003E4C7D" w:rsidRPr="009F170E">
        <w:rPr>
          <w:b/>
        </w:rPr>
        <w:t>.</w:t>
      </w:r>
      <w:r w:rsidRPr="003257F6">
        <w:t xml:space="preserve"> </w:t>
      </w:r>
      <w:r w:rsidR="00B61527">
        <w:t xml:space="preserve"> п. 1.1. Раздела 1 «Общие положения» Порядка изложить в следующей редакции:</w:t>
      </w:r>
    </w:p>
    <w:p w:rsidR="00D035CF" w:rsidRDefault="00B61527" w:rsidP="00B61527">
      <w:pPr>
        <w:ind w:firstLine="708"/>
        <w:jc w:val="both"/>
        <w:rPr>
          <w:color w:val="000000" w:themeColor="text1"/>
        </w:rPr>
      </w:pPr>
      <w:r>
        <w:t>«</w:t>
      </w:r>
      <w:r w:rsidRPr="006872E2">
        <w:rPr>
          <w:b/>
        </w:rPr>
        <w:t>1.1.</w:t>
      </w:r>
      <w:r>
        <w:t xml:space="preserve"> </w:t>
      </w:r>
      <w:proofErr w:type="gramStart"/>
      <w:r w:rsidR="00DD1194" w:rsidRPr="00503B08">
        <w:rPr>
          <w:color w:val="000000" w:themeColor="text1"/>
        </w:rPr>
        <w:t>Порядок размещения нестационарных торговых объектов (далее – Порядок) на территории</w:t>
      </w:r>
      <w:r w:rsidR="00DD1194" w:rsidRPr="00503B08">
        <w:rPr>
          <w:i/>
          <w:color w:val="000000" w:themeColor="text1"/>
        </w:rPr>
        <w:t xml:space="preserve"> </w:t>
      </w:r>
      <w:r w:rsidR="00DD1194" w:rsidRPr="00503B08">
        <w:rPr>
          <w:rFonts w:eastAsia="Calibri"/>
          <w:color w:val="000000" w:themeColor="text1"/>
        </w:rPr>
        <w:t>Борисоглебского сельского поселения</w:t>
      </w:r>
      <w:r w:rsidR="00DD1194" w:rsidRPr="00503B08">
        <w:rPr>
          <w:color w:val="000000" w:themeColor="text1"/>
        </w:rPr>
        <w:t xml:space="preserve"> Ярославской области (далее - Администрация муниципального образования) </w:t>
      </w:r>
      <w:r w:rsidR="00DD1194" w:rsidRPr="00C641D5">
        <w:t xml:space="preserve">порядок размещения нестационарных торговых объектов (далее – НТО, торговый объект, объект) на территории </w:t>
      </w:r>
      <w:r w:rsidR="00DD1194">
        <w:t>Борисоглебского</w:t>
      </w:r>
      <w:r w:rsidR="00DD1194" w:rsidRPr="00C641D5">
        <w:t xml:space="preserve"> сельского поселения, устанавливает требования к их внешнему виду</w:t>
      </w:r>
      <w:r w:rsidR="00DD1194">
        <w:t>, а также</w:t>
      </w:r>
      <w:r w:rsidR="00DD1194" w:rsidRPr="00503B08">
        <w:rPr>
          <w:color w:val="000000" w:themeColor="text1"/>
        </w:rPr>
        <w:t xml:space="preserve"> определяет форму, процедуру и условия по заключению договора с единственным заявителем, форму, процедуру и условия проведения торгов на право</w:t>
      </w:r>
      <w:proofErr w:type="gramEnd"/>
      <w:r w:rsidR="00DD1194" w:rsidRPr="00503B08">
        <w:rPr>
          <w:color w:val="000000" w:themeColor="text1"/>
        </w:rPr>
        <w:t xml:space="preserve"> размещения нестационарных торговых объектов (далее - торговый объект), правила определения победителя торгов, методику расчета начальной цены торгов и порядок расчетов по итогам их проведения, а также условия договоров на право размещения торговых объектов (далее также объекты)</w:t>
      </w:r>
      <w:r w:rsidR="00D035CF">
        <w:rPr>
          <w:color w:val="000000" w:themeColor="text1"/>
        </w:rPr>
        <w:t>.</w:t>
      </w:r>
    </w:p>
    <w:p w:rsidR="00D035CF" w:rsidRPr="00D035CF" w:rsidRDefault="00D035CF" w:rsidP="00D035CF">
      <w:pPr>
        <w:autoSpaceDE w:val="0"/>
        <w:autoSpaceDN w:val="0"/>
        <w:adjustRightInd w:val="0"/>
        <w:ind w:firstLine="708"/>
        <w:jc w:val="both"/>
      </w:pPr>
      <w:proofErr w:type="gramStart"/>
      <w:r w:rsidRPr="00D035CF">
        <w:t xml:space="preserve">Размещение НТО на территории </w:t>
      </w:r>
      <w:r>
        <w:t>Борисоглебского</w:t>
      </w:r>
      <w:r w:rsidRPr="00D035CF">
        <w:t xml:space="preserve"> сельского поселения на земельных участках, в зданиях, строениях, сооружениях, находящихся в федеральной собственности, в собственности субъекта Российской Федерации, муниципальной собственности, а также на земельных участках, государственная собственность на которые не разграничена, осуществляется в соответствии со схемой размещения НТО (далее – Схема)</w:t>
      </w:r>
      <w:r>
        <w:t>, которая утверждена постановлением Администрацией Борисоглебского муниципального района от 21.02.2013 г. № 227 (в ред. от 05.04.2023</w:t>
      </w:r>
      <w:proofErr w:type="gramEnd"/>
      <w:r>
        <w:t xml:space="preserve"> </w:t>
      </w:r>
      <w:proofErr w:type="gramStart"/>
      <w:r>
        <w:t>г</w:t>
      </w:r>
      <w:proofErr w:type="gramEnd"/>
      <w:r>
        <w:t>.)</w:t>
      </w:r>
      <w:r w:rsidRPr="00D035CF">
        <w:t>.</w:t>
      </w:r>
    </w:p>
    <w:p w:rsidR="00D035CF" w:rsidRPr="00D035CF" w:rsidRDefault="00D035CF" w:rsidP="00D035CF">
      <w:pPr>
        <w:autoSpaceDE w:val="0"/>
        <w:autoSpaceDN w:val="0"/>
        <w:adjustRightInd w:val="0"/>
        <w:ind w:firstLine="708"/>
        <w:jc w:val="both"/>
      </w:pPr>
      <w:r w:rsidRPr="00D035CF">
        <w:t>Размещение НТО в местах, не включенных в Схему, считается несанкционированным. Самовольно установленный объект подлежит демонтажу.</w:t>
      </w:r>
    </w:p>
    <w:p w:rsidR="00D035CF" w:rsidRPr="00D035CF" w:rsidRDefault="00D035CF" w:rsidP="00D035CF">
      <w:pPr>
        <w:autoSpaceDE w:val="0"/>
        <w:autoSpaceDN w:val="0"/>
        <w:adjustRightInd w:val="0"/>
        <w:ind w:firstLine="708"/>
        <w:jc w:val="both"/>
      </w:pPr>
      <w:r w:rsidRPr="00D035CF">
        <w:t>Настоящее положение не распространяется:</w:t>
      </w:r>
    </w:p>
    <w:p w:rsidR="00D035CF" w:rsidRPr="00D035CF" w:rsidRDefault="00D035CF" w:rsidP="00D035CF">
      <w:pPr>
        <w:autoSpaceDE w:val="0"/>
        <w:autoSpaceDN w:val="0"/>
        <w:adjustRightInd w:val="0"/>
        <w:ind w:firstLine="708"/>
        <w:jc w:val="both"/>
      </w:pPr>
      <w:r w:rsidRPr="00D035CF">
        <w:t xml:space="preserve">-   на размещение НТО при проведении праздничных мероприятий; </w:t>
      </w:r>
    </w:p>
    <w:p w:rsidR="00D035CF" w:rsidRPr="00D035CF" w:rsidRDefault="00D035CF" w:rsidP="00D035CF">
      <w:pPr>
        <w:autoSpaceDE w:val="0"/>
        <w:autoSpaceDN w:val="0"/>
        <w:adjustRightInd w:val="0"/>
        <w:ind w:firstLine="708"/>
        <w:jc w:val="both"/>
      </w:pPr>
      <w:r w:rsidRPr="00D035CF">
        <w:t>- на размещение НТО при проведении ярмарок, имеющих временный характер;</w:t>
      </w:r>
    </w:p>
    <w:p w:rsidR="00B61527" w:rsidRDefault="00D035CF" w:rsidP="00D035CF">
      <w:pPr>
        <w:ind w:firstLine="708"/>
        <w:jc w:val="both"/>
        <w:rPr>
          <w:color w:val="000000" w:themeColor="text1"/>
        </w:rPr>
      </w:pPr>
      <w:r w:rsidRPr="00D035CF">
        <w:t>- на отношения, связанные с размещением НТО на территориях розничных рынков</w:t>
      </w:r>
      <w:r w:rsidR="00DD1194">
        <w:rPr>
          <w:color w:val="000000" w:themeColor="text1"/>
        </w:rPr>
        <w:t>»</w:t>
      </w:r>
      <w:r w:rsidR="00DD1194" w:rsidRPr="00503B08">
        <w:rPr>
          <w:color w:val="000000" w:themeColor="text1"/>
        </w:rPr>
        <w:t>.</w:t>
      </w:r>
    </w:p>
    <w:p w:rsidR="00DD1194" w:rsidRDefault="00DD1194" w:rsidP="00B61527">
      <w:pPr>
        <w:ind w:firstLine="708"/>
        <w:jc w:val="both"/>
      </w:pPr>
      <w:r w:rsidRPr="00597B61">
        <w:rPr>
          <w:b/>
          <w:color w:val="000000" w:themeColor="text1"/>
        </w:rPr>
        <w:t xml:space="preserve">1.2. </w:t>
      </w:r>
      <w:r w:rsidR="00597B61">
        <w:t>Раздел 1 «Общие положения» Порядка дополнить п. 1.5. следующего содержания:</w:t>
      </w:r>
    </w:p>
    <w:p w:rsidR="00597B61" w:rsidRPr="00597B61" w:rsidRDefault="00597B61" w:rsidP="00597B61">
      <w:pPr>
        <w:autoSpaceDE w:val="0"/>
        <w:autoSpaceDN w:val="0"/>
        <w:adjustRightInd w:val="0"/>
        <w:ind w:firstLine="708"/>
        <w:jc w:val="both"/>
        <w:rPr>
          <w:b/>
        </w:rPr>
      </w:pPr>
      <w:r>
        <w:lastRenderedPageBreak/>
        <w:t>«</w:t>
      </w:r>
      <w:r w:rsidRPr="006872E2">
        <w:rPr>
          <w:b/>
        </w:rPr>
        <w:t>1.5.</w:t>
      </w:r>
      <w:r>
        <w:t xml:space="preserve"> </w:t>
      </w:r>
      <w:r w:rsidRPr="00597B61">
        <w:rPr>
          <w:b/>
        </w:rPr>
        <w:t>Схема размещения НТО</w:t>
      </w:r>
    </w:p>
    <w:p w:rsidR="00597B61" w:rsidRPr="00597B61" w:rsidRDefault="00597B61" w:rsidP="00597B61">
      <w:pPr>
        <w:autoSpaceDE w:val="0"/>
        <w:autoSpaceDN w:val="0"/>
        <w:adjustRightInd w:val="0"/>
        <w:ind w:firstLine="708"/>
        <w:jc w:val="both"/>
      </w:pPr>
      <w:r w:rsidRPr="00597B61">
        <w:t xml:space="preserve">Формирование Схемы осуществляет Администрация </w:t>
      </w:r>
      <w:r>
        <w:t>Борисоглебского</w:t>
      </w:r>
      <w:r w:rsidRPr="00597B61">
        <w:t xml:space="preserve"> </w:t>
      </w:r>
      <w:r>
        <w:t>муниципального района</w:t>
      </w:r>
      <w:r w:rsidRPr="00597B61">
        <w:t xml:space="preserve"> в порядке, установленном Приказом Департамента агропромышленного комплекса и потребительского рынка Ярославской области от 24.12.2010 №166 «Об утверждении Порядка разработки и утверждения схемы размещения нестационарных торговых объектов».</w:t>
      </w:r>
    </w:p>
    <w:p w:rsidR="00597B61" w:rsidRPr="00597B61" w:rsidRDefault="00597B61" w:rsidP="00597B61">
      <w:pPr>
        <w:autoSpaceDE w:val="0"/>
        <w:autoSpaceDN w:val="0"/>
        <w:adjustRightInd w:val="0"/>
        <w:ind w:firstLine="708"/>
        <w:jc w:val="both"/>
      </w:pPr>
      <w:r w:rsidRPr="00597B61">
        <w:t xml:space="preserve">Схема и вносимые в нее изменения утверждаются постановлением Администрации </w:t>
      </w:r>
      <w:r>
        <w:t>Борисоглебского</w:t>
      </w:r>
      <w:r w:rsidRPr="00597B61">
        <w:t xml:space="preserve"> </w:t>
      </w:r>
      <w:r>
        <w:t>муниципального района</w:t>
      </w:r>
      <w:r w:rsidRPr="00597B61">
        <w:t>.</w:t>
      </w:r>
    </w:p>
    <w:p w:rsidR="00597B61" w:rsidRPr="00597B61" w:rsidRDefault="00597B61" w:rsidP="00597B61">
      <w:pPr>
        <w:autoSpaceDE w:val="0"/>
        <w:autoSpaceDN w:val="0"/>
        <w:adjustRightInd w:val="0"/>
        <w:ind w:firstLine="708"/>
        <w:jc w:val="both"/>
      </w:pPr>
      <w:r w:rsidRPr="00597B61">
        <w:t>Период размещения НТО устанавливается:</w:t>
      </w:r>
    </w:p>
    <w:p w:rsidR="00597B61" w:rsidRPr="00597B61" w:rsidRDefault="00597B61" w:rsidP="00597B61">
      <w:pPr>
        <w:autoSpaceDE w:val="0"/>
        <w:autoSpaceDN w:val="0"/>
        <w:adjustRightInd w:val="0"/>
        <w:ind w:firstLine="708"/>
        <w:jc w:val="both"/>
      </w:pPr>
      <w:r w:rsidRPr="00597B61">
        <w:t>1) для сезонной торговли – 3-6 месяцев (с 1 мая по 1 октября);</w:t>
      </w:r>
    </w:p>
    <w:p w:rsidR="00597B61" w:rsidRPr="00597B61" w:rsidRDefault="00597B61" w:rsidP="00597B61">
      <w:pPr>
        <w:autoSpaceDE w:val="0"/>
        <w:autoSpaceDN w:val="0"/>
        <w:adjustRightInd w:val="0"/>
        <w:ind w:firstLine="708"/>
        <w:jc w:val="both"/>
      </w:pPr>
      <w:r w:rsidRPr="00597B61">
        <w:t>2) для бахчевых развалов – 3 месяца (с 1 августа по 1 ноября);</w:t>
      </w:r>
    </w:p>
    <w:p w:rsidR="00597B61" w:rsidRPr="00597B61" w:rsidRDefault="00597B61" w:rsidP="00597B61">
      <w:pPr>
        <w:autoSpaceDE w:val="0"/>
        <w:autoSpaceDN w:val="0"/>
        <w:adjustRightInd w:val="0"/>
        <w:ind w:firstLine="708"/>
        <w:jc w:val="both"/>
      </w:pPr>
      <w:r w:rsidRPr="00597B61">
        <w:t>3) для передвижных НТО (автомагазины, автоцистерны) – до 12 месяцев;</w:t>
      </w:r>
    </w:p>
    <w:p w:rsidR="00597B61" w:rsidRPr="00597B61" w:rsidRDefault="00597B61" w:rsidP="00597B61">
      <w:pPr>
        <w:autoSpaceDE w:val="0"/>
        <w:autoSpaceDN w:val="0"/>
        <w:adjustRightInd w:val="0"/>
        <w:ind w:firstLine="708"/>
        <w:jc w:val="both"/>
      </w:pPr>
      <w:r w:rsidRPr="00597B61">
        <w:t>4) для непередвижных НТО – до 6 лет (с учетом необходимости обеспечения устойчивого развития территорий)</w:t>
      </w:r>
      <w:r>
        <w:t>»</w:t>
      </w:r>
      <w:r w:rsidRPr="00597B61">
        <w:t>.</w:t>
      </w:r>
    </w:p>
    <w:p w:rsidR="00597B61" w:rsidRDefault="00597B61" w:rsidP="00B61527">
      <w:pPr>
        <w:ind w:firstLine="708"/>
        <w:jc w:val="both"/>
      </w:pPr>
      <w:r>
        <w:rPr>
          <w:b/>
          <w:bCs/>
          <w:color w:val="000000"/>
        </w:rPr>
        <w:t xml:space="preserve">1.3. </w:t>
      </w:r>
      <w:r>
        <w:t>Раздел 1 «Общие положения» Порядка дополнить п. 1.6. следующего содержания:</w:t>
      </w:r>
    </w:p>
    <w:p w:rsidR="00597B61" w:rsidRDefault="00597B61" w:rsidP="00B61527">
      <w:pPr>
        <w:ind w:firstLine="708"/>
        <w:jc w:val="both"/>
        <w:rPr>
          <w:b/>
        </w:rPr>
      </w:pPr>
      <w:r>
        <w:t>«</w:t>
      </w:r>
      <w:r w:rsidRPr="00B12D11">
        <w:rPr>
          <w:b/>
        </w:rPr>
        <w:t>1.6.</w:t>
      </w:r>
      <w:r>
        <w:t xml:space="preserve"> </w:t>
      </w:r>
      <w:r w:rsidRPr="00C641D5">
        <w:rPr>
          <w:b/>
        </w:rPr>
        <w:t>Требования к размещению, эксплуатации и внешнему виду НТО</w:t>
      </w:r>
      <w:r>
        <w:rPr>
          <w:b/>
        </w:rPr>
        <w:t>.</w:t>
      </w:r>
    </w:p>
    <w:p w:rsidR="00597B61" w:rsidRPr="00597B61" w:rsidRDefault="00597B61" w:rsidP="00597B61">
      <w:pPr>
        <w:autoSpaceDE w:val="0"/>
        <w:autoSpaceDN w:val="0"/>
        <w:adjustRightInd w:val="0"/>
        <w:ind w:firstLine="708"/>
        <w:jc w:val="both"/>
      </w:pPr>
      <w:r>
        <w:rPr>
          <w:bCs/>
          <w:color w:val="000000"/>
        </w:rPr>
        <w:t xml:space="preserve">1.6.1. </w:t>
      </w:r>
      <w:r w:rsidRPr="00597B61">
        <w:t>Место размещения НТО должно соответствовать действующим градостроительным, строительным, архитектурным, пожарным, санитарным и иным нормам, правилам и нормативам, а также специальным условиям размещения НТО (распространяются на торговые павильоны, киоски, торговые галереи):</w:t>
      </w:r>
    </w:p>
    <w:p w:rsidR="00597B61" w:rsidRPr="00597B61" w:rsidRDefault="00597B61" w:rsidP="00597B61">
      <w:pPr>
        <w:autoSpaceDE w:val="0"/>
        <w:autoSpaceDN w:val="0"/>
        <w:adjustRightInd w:val="0"/>
        <w:ind w:firstLine="708"/>
        <w:jc w:val="both"/>
      </w:pPr>
      <w:r w:rsidRPr="00597B61">
        <w:t xml:space="preserve">- ситуационному плану размещения НТО в масштабе 1:500, </w:t>
      </w:r>
    </w:p>
    <w:p w:rsidR="00597B61" w:rsidRPr="00597B61" w:rsidRDefault="00597B61" w:rsidP="00597B61">
      <w:pPr>
        <w:autoSpaceDE w:val="0"/>
        <w:autoSpaceDN w:val="0"/>
        <w:adjustRightInd w:val="0"/>
        <w:ind w:firstLine="708"/>
        <w:jc w:val="both"/>
      </w:pPr>
      <w:r w:rsidRPr="00597B61">
        <w:t xml:space="preserve">- условиям технологического подключения к инженерным коммуникациям, </w:t>
      </w:r>
    </w:p>
    <w:p w:rsidR="00597B61" w:rsidRPr="00597B61" w:rsidRDefault="00597B61" w:rsidP="00597B61">
      <w:pPr>
        <w:autoSpaceDE w:val="0"/>
        <w:autoSpaceDN w:val="0"/>
        <w:adjustRightInd w:val="0"/>
        <w:ind w:firstLine="708"/>
        <w:jc w:val="both"/>
      </w:pPr>
      <w:r w:rsidRPr="00597B61">
        <w:t>- требованиям к дизайну,</w:t>
      </w:r>
    </w:p>
    <w:p w:rsidR="00597B61" w:rsidRPr="00597B61" w:rsidRDefault="00597B61" w:rsidP="00597B61">
      <w:pPr>
        <w:autoSpaceDE w:val="0"/>
        <w:autoSpaceDN w:val="0"/>
        <w:adjustRightInd w:val="0"/>
        <w:ind w:firstLine="708"/>
        <w:jc w:val="both"/>
      </w:pPr>
      <w:r w:rsidRPr="00597B61">
        <w:t>- размещению рекламы и информации, размещаемой на НТО,</w:t>
      </w:r>
    </w:p>
    <w:p w:rsidR="00597B61" w:rsidRPr="00597B61" w:rsidRDefault="00597B61" w:rsidP="00597B61">
      <w:pPr>
        <w:autoSpaceDE w:val="0"/>
        <w:autoSpaceDN w:val="0"/>
        <w:adjustRightInd w:val="0"/>
        <w:ind w:firstLine="708"/>
        <w:jc w:val="both"/>
      </w:pPr>
      <w:r w:rsidRPr="00597B61">
        <w:t xml:space="preserve">- внешнему виду, размерам, площади и другим требованиям. </w:t>
      </w:r>
    </w:p>
    <w:p w:rsidR="00597B61" w:rsidRPr="00597B61" w:rsidRDefault="00597B61" w:rsidP="00597B61">
      <w:pPr>
        <w:autoSpaceDE w:val="0"/>
        <w:autoSpaceDN w:val="0"/>
        <w:adjustRightInd w:val="0"/>
        <w:ind w:firstLine="708"/>
        <w:jc w:val="both"/>
      </w:pPr>
      <w:r>
        <w:t>1.6</w:t>
      </w:r>
      <w:r w:rsidRPr="00597B61">
        <w:t>.2. При размещении НТО должен быть предусмотрен удобный подъезд автотранспорта, не создающий помех для прохода пешеходов. Разгрузку товара следует осуществлять без заезда автомашин на тротуар.</w:t>
      </w:r>
    </w:p>
    <w:p w:rsidR="00597B61" w:rsidRPr="00597B61" w:rsidRDefault="00597B61" w:rsidP="00597B61">
      <w:pPr>
        <w:autoSpaceDE w:val="0"/>
        <w:autoSpaceDN w:val="0"/>
        <w:adjustRightInd w:val="0"/>
        <w:ind w:firstLine="708"/>
        <w:jc w:val="both"/>
      </w:pPr>
      <w:r>
        <w:t>1.6</w:t>
      </w:r>
      <w:r w:rsidRPr="00597B61">
        <w:t xml:space="preserve">.3. Размещение НТО должно обеспечивать свободное движение пешеходов и доступ потребителей к торговым объектам, в том числе обеспечение </w:t>
      </w:r>
      <w:proofErr w:type="spellStart"/>
      <w:r w:rsidRPr="00597B61">
        <w:t>безбарьерной</w:t>
      </w:r>
      <w:proofErr w:type="spellEnd"/>
      <w:r w:rsidRPr="00597B61">
        <w:t xml:space="preserve"> среды жизнедеятельности для инвалидов и иных маломобильных групп населения, беспрепятственный подъезд спецтранспорта при чрезвычайных ситуациях.</w:t>
      </w:r>
    </w:p>
    <w:p w:rsidR="00597B61" w:rsidRPr="00597B61" w:rsidRDefault="00597B61" w:rsidP="00597B61">
      <w:pPr>
        <w:autoSpaceDE w:val="0"/>
        <w:autoSpaceDN w:val="0"/>
        <w:adjustRightInd w:val="0"/>
        <w:ind w:firstLine="708"/>
        <w:jc w:val="both"/>
      </w:pPr>
      <w:r>
        <w:t>1.6</w:t>
      </w:r>
      <w:r w:rsidRPr="00597B61">
        <w:t>.4. Для обеспечения безопасного прохода пешеходов при размещении НТО ширина тротуара должна быть не менее 2,5 м.</w:t>
      </w:r>
    </w:p>
    <w:p w:rsidR="00597B61" w:rsidRPr="00597B61" w:rsidRDefault="00597B61" w:rsidP="00597B61">
      <w:pPr>
        <w:autoSpaceDE w:val="0"/>
        <w:autoSpaceDN w:val="0"/>
        <w:adjustRightInd w:val="0"/>
        <w:ind w:firstLine="708"/>
        <w:jc w:val="both"/>
      </w:pPr>
      <w:r>
        <w:t>1.6.</w:t>
      </w:r>
      <w:r w:rsidRPr="00597B61">
        <w:t>5. НТО, для которых, исходя из их функционального назначения, а также по санитарно-гигиеническим требованиям и нормативам, требуется подключение к сетям водоснабжения и водоотведения, могут размещаться вблизи инженерных коммуникаций при наличии технической возможности подключения.</w:t>
      </w:r>
    </w:p>
    <w:p w:rsidR="00597B61" w:rsidRPr="00597B61" w:rsidRDefault="00597B61" w:rsidP="00597B61">
      <w:pPr>
        <w:autoSpaceDE w:val="0"/>
        <w:autoSpaceDN w:val="0"/>
        <w:adjustRightInd w:val="0"/>
        <w:ind w:firstLine="708"/>
        <w:jc w:val="both"/>
      </w:pPr>
      <w:r>
        <w:t>1.6</w:t>
      </w:r>
      <w:r w:rsidRPr="00597B61">
        <w:t xml:space="preserve">.6. Не допускается размещение НТО: </w:t>
      </w:r>
    </w:p>
    <w:p w:rsidR="00597B61" w:rsidRPr="00597B61" w:rsidRDefault="00597B61" w:rsidP="00597B61">
      <w:pPr>
        <w:autoSpaceDE w:val="0"/>
        <w:autoSpaceDN w:val="0"/>
        <w:adjustRightInd w:val="0"/>
        <w:ind w:firstLine="708"/>
        <w:jc w:val="both"/>
      </w:pPr>
      <w:r w:rsidRPr="00597B61">
        <w:t xml:space="preserve">- в местах, не включенных в Схему; </w:t>
      </w:r>
    </w:p>
    <w:p w:rsidR="00597B61" w:rsidRPr="00597B61" w:rsidRDefault="00597B61" w:rsidP="00597B61">
      <w:pPr>
        <w:autoSpaceDE w:val="0"/>
        <w:autoSpaceDN w:val="0"/>
        <w:adjustRightInd w:val="0"/>
        <w:ind w:firstLine="708"/>
        <w:jc w:val="both"/>
      </w:pPr>
      <w:r w:rsidRPr="00597B61">
        <w:t xml:space="preserve">- в полосах отвода автомобильных дорог, кроме объектов дорожного сервиса; </w:t>
      </w:r>
    </w:p>
    <w:p w:rsidR="00597B61" w:rsidRPr="00597B61" w:rsidRDefault="00597B61" w:rsidP="00597B61">
      <w:pPr>
        <w:autoSpaceDE w:val="0"/>
        <w:autoSpaceDN w:val="0"/>
        <w:adjustRightInd w:val="0"/>
        <w:ind w:firstLine="708"/>
        <w:jc w:val="both"/>
      </w:pPr>
      <w:r w:rsidRPr="00597B61">
        <w:t>- на расстоянии менее 20 метров от мест сбора мусора и пищевых отходов;</w:t>
      </w:r>
    </w:p>
    <w:p w:rsidR="00597B61" w:rsidRPr="00597B61" w:rsidRDefault="00597B61" w:rsidP="00597B61">
      <w:pPr>
        <w:autoSpaceDE w:val="0"/>
        <w:autoSpaceDN w:val="0"/>
        <w:adjustRightInd w:val="0"/>
        <w:ind w:firstLine="708"/>
        <w:jc w:val="both"/>
      </w:pPr>
      <w:r w:rsidRPr="00597B61">
        <w:t>- под козырьками вестибюлей;</w:t>
      </w:r>
    </w:p>
    <w:p w:rsidR="00597B61" w:rsidRPr="00597B61" w:rsidRDefault="00597B61" w:rsidP="00597B61">
      <w:pPr>
        <w:autoSpaceDE w:val="0"/>
        <w:autoSpaceDN w:val="0"/>
        <w:adjustRightInd w:val="0"/>
        <w:ind w:firstLine="708"/>
        <w:jc w:val="both"/>
      </w:pPr>
      <w:r w:rsidRPr="00597B61">
        <w:t>- на площадках транспортных стоянок;</w:t>
      </w:r>
    </w:p>
    <w:p w:rsidR="00597B61" w:rsidRPr="00597B61" w:rsidRDefault="00597B61" w:rsidP="00597B61">
      <w:pPr>
        <w:autoSpaceDE w:val="0"/>
        <w:autoSpaceDN w:val="0"/>
        <w:adjustRightInd w:val="0"/>
        <w:ind w:firstLine="708"/>
        <w:jc w:val="both"/>
      </w:pPr>
      <w:r w:rsidRPr="00597B61">
        <w:t xml:space="preserve">- на газонах, цветниках, клумбах, площадках (детских, спортивных); </w:t>
      </w:r>
    </w:p>
    <w:p w:rsidR="00597B61" w:rsidRPr="00597B61" w:rsidRDefault="00597B61" w:rsidP="00597B61">
      <w:pPr>
        <w:autoSpaceDE w:val="0"/>
        <w:autoSpaceDN w:val="0"/>
        <w:adjustRightInd w:val="0"/>
        <w:ind w:firstLine="708"/>
        <w:jc w:val="both"/>
      </w:pPr>
      <w:r w:rsidRPr="00597B61">
        <w:t>- на дворовых территориях жилых зданий;</w:t>
      </w:r>
    </w:p>
    <w:p w:rsidR="00597B61" w:rsidRPr="00597B61" w:rsidRDefault="00597B61" w:rsidP="00597B61">
      <w:pPr>
        <w:autoSpaceDE w:val="0"/>
        <w:autoSpaceDN w:val="0"/>
        <w:adjustRightInd w:val="0"/>
        <w:ind w:firstLine="708"/>
        <w:jc w:val="both"/>
      </w:pPr>
      <w:r w:rsidRPr="00597B61">
        <w:t>- в местах, не оборудованных подъездами для разгрузки товара;</w:t>
      </w:r>
    </w:p>
    <w:p w:rsidR="00597B61" w:rsidRPr="00597B61" w:rsidRDefault="00597B61" w:rsidP="00597B61">
      <w:pPr>
        <w:autoSpaceDE w:val="0"/>
        <w:autoSpaceDN w:val="0"/>
        <w:adjustRightInd w:val="0"/>
        <w:ind w:firstLine="708"/>
        <w:jc w:val="both"/>
      </w:pPr>
      <w:r w:rsidRPr="00597B61">
        <w:t>- на тротуарах, если это препятствует свободному движению пешеходов;</w:t>
      </w:r>
    </w:p>
    <w:p w:rsidR="00597B61" w:rsidRPr="00597B61" w:rsidRDefault="00597B61" w:rsidP="00597B61">
      <w:pPr>
        <w:autoSpaceDE w:val="0"/>
        <w:autoSpaceDN w:val="0"/>
        <w:adjustRightInd w:val="0"/>
        <w:ind w:firstLine="708"/>
        <w:jc w:val="both"/>
      </w:pPr>
      <w:r w:rsidRPr="00597B61">
        <w:t>- в случае если размещение НТО препятствует свободному подъезду пожарной, аварийно-спасательной техники или доступу к объектам инженерной инфраструктуры.</w:t>
      </w:r>
    </w:p>
    <w:p w:rsidR="00597B61" w:rsidRPr="00597B61" w:rsidRDefault="00597B61" w:rsidP="00597B61">
      <w:pPr>
        <w:autoSpaceDE w:val="0"/>
        <w:autoSpaceDN w:val="0"/>
        <w:adjustRightInd w:val="0"/>
        <w:ind w:firstLine="708"/>
        <w:jc w:val="both"/>
      </w:pPr>
      <w:r>
        <w:t>1.6</w:t>
      </w:r>
      <w:r w:rsidRPr="00597B61">
        <w:t>.7. НТО, их техническая оснащённость должны отвечать санитарным, противопожарным, экологическим правилам, соответствовать требованиям безопасности для жизни и здоровья людей.</w:t>
      </w:r>
    </w:p>
    <w:p w:rsidR="00597B61" w:rsidRPr="00597B61" w:rsidRDefault="00597B61" w:rsidP="00597B61">
      <w:pPr>
        <w:autoSpaceDE w:val="0"/>
        <w:autoSpaceDN w:val="0"/>
        <w:adjustRightInd w:val="0"/>
        <w:ind w:firstLine="708"/>
        <w:jc w:val="both"/>
      </w:pPr>
      <w:r>
        <w:lastRenderedPageBreak/>
        <w:t>1.6</w:t>
      </w:r>
      <w:r w:rsidRPr="00597B61">
        <w:t>.8. При эксплуатации НТО не допускается складирование товара, тары, мусора на элементах благоустройства, прилегающей территории.</w:t>
      </w:r>
    </w:p>
    <w:p w:rsidR="00597B61" w:rsidRPr="00597B61" w:rsidRDefault="00B12D11" w:rsidP="00597B61">
      <w:pPr>
        <w:autoSpaceDE w:val="0"/>
        <w:autoSpaceDN w:val="0"/>
        <w:adjustRightInd w:val="0"/>
        <w:ind w:firstLine="708"/>
        <w:jc w:val="both"/>
      </w:pPr>
      <w:r>
        <w:t>1.6</w:t>
      </w:r>
      <w:r w:rsidR="00597B61" w:rsidRPr="00597B61">
        <w:t>.9. НТО должны содержаться в надлежащем санитарном и технически исправном состоянии, быть отремонтированы и покрашены. На территории, прилегающей к НТО, должна своевременно производиться уборка.</w:t>
      </w:r>
    </w:p>
    <w:p w:rsidR="00597B61" w:rsidRPr="00597B61" w:rsidRDefault="00B12D11" w:rsidP="00597B61">
      <w:pPr>
        <w:autoSpaceDE w:val="0"/>
        <w:autoSpaceDN w:val="0"/>
        <w:adjustRightInd w:val="0"/>
        <w:ind w:firstLine="708"/>
        <w:jc w:val="both"/>
      </w:pPr>
      <w:r>
        <w:t>1.6</w:t>
      </w:r>
      <w:r w:rsidR="00597B61" w:rsidRPr="00597B61">
        <w:t xml:space="preserve">.10. Размещение у НТО (кроме передвижных средств уличной торговли) торгово-технологического оборудования и иных объектов допускается по дополнительному согласованию с Администрацией </w:t>
      </w:r>
      <w:r>
        <w:t>Борисоглебского сельского поселения</w:t>
      </w:r>
      <w:r w:rsidR="00597B61" w:rsidRPr="00597B61">
        <w:t>. Допускается в период с 01 апреля по 01 ноября размещение у НТО, специализирующихся на продаже продовольственных товаров, не более одной единицы выносного холодильного оборудования в соответствии с утвержденной Схемой. Холодильное оборудование должно быть размещено на одной линии с фасадом НТО, вплотную к нему. В местах, где установка холодильного оборудования указанным способом невозможна, разрешается установка витрины-холодильника непосредственно вплотную к фасадной стороне нестационарных торговых объектов. При этом не допускается установка холодильного оборудования, если это ведет к сужению тротуара до ширины менее 2,5 метра, препятствует свободному передвижению пешеходов и с целью обеспечения беспрепятственного проезда транспорта аварийно-спасательных служб и машин скорой помощи, проход работников указанных служб. Не допускается установка витрин-холодильников на проезжей части и газонах.</w:t>
      </w:r>
    </w:p>
    <w:p w:rsidR="00597B61" w:rsidRPr="00597B61" w:rsidRDefault="00B12D11" w:rsidP="00597B61">
      <w:pPr>
        <w:autoSpaceDE w:val="0"/>
        <w:autoSpaceDN w:val="0"/>
        <w:adjustRightInd w:val="0"/>
        <w:ind w:firstLine="708"/>
        <w:jc w:val="both"/>
      </w:pPr>
      <w:r>
        <w:t>1.6</w:t>
      </w:r>
      <w:r w:rsidR="00597B61" w:rsidRPr="00597B61">
        <w:t>.11. При размещении НТО запрещается переоборудовать их конструкции, менять конфигурацию, увеличивать площадь и размеры, организовывать капитальные элементы фундамента, устанавливать ограждения.</w:t>
      </w:r>
    </w:p>
    <w:p w:rsidR="00597B61" w:rsidRPr="00597B61" w:rsidRDefault="00B12D11" w:rsidP="00597B61">
      <w:pPr>
        <w:autoSpaceDE w:val="0"/>
        <w:autoSpaceDN w:val="0"/>
        <w:adjustRightInd w:val="0"/>
        <w:ind w:firstLine="708"/>
        <w:jc w:val="both"/>
      </w:pPr>
      <w:r>
        <w:t>1.6</w:t>
      </w:r>
      <w:r w:rsidR="00597B61" w:rsidRPr="00597B61">
        <w:t>.12. При размещении передвижных НТО запрещается их переоборудование (демонтаж колес и прочих частей, элементов, деталей, узлов, агрегатов и устройств, обеспечивающих движение передвижных НТО).</w:t>
      </w:r>
    </w:p>
    <w:p w:rsidR="00597B61" w:rsidRPr="00597B61" w:rsidRDefault="00B12D11" w:rsidP="00597B61">
      <w:pPr>
        <w:autoSpaceDE w:val="0"/>
        <w:autoSpaceDN w:val="0"/>
        <w:adjustRightInd w:val="0"/>
        <w:ind w:firstLine="708"/>
        <w:jc w:val="both"/>
      </w:pPr>
      <w:r>
        <w:t>1.6</w:t>
      </w:r>
      <w:r w:rsidR="00597B61" w:rsidRPr="00597B61">
        <w:t>.13. При оформлении вывесок и названий НТО необходимо предусмотреть:</w:t>
      </w:r>
    </w:p>
    <w:p w:rsidR="00597B61" w:rsidRPr="00597B61" w:rsidRDefault="00597B61" w:rsidP="00597B61">
      <w:pPr>
        <w:autoSpaceDE w:val="0"/>
        <w:autoSpaceDN w:val="0"/>
        <w:adjustRightInd w:val="0"/>
        <w:ind w:firstLine="708"/>
        <w:jc w:val="both"/>
      </w:pPr>
      <w:r w:rsidRPr="00597B61">
        <w:t>- единое архитектурно-</w:t>
      </w:r>
      <w:proofErr w:type="gramStart"/>
      <w:r w:rsidRPr="00597B61">
        <w:t>художественное решение</w:t>
      </w:r>
      <w:proofErr w:type="gramEnd"/>
      <w:r w:rsidRPr="00597B61">
        <w:t>, корректное по отношению к архитектурному окружению;</w:t>
      </w:r>
    </w:p>
    <w:p w:rsidR="00597B61" w:rsidRPr="00597B61" w:rsidRDefault="00597B61" w:rsidP="00597B61">
      <w:pPr>
        <w:autoSpaceDE w:val="0"/>
        <w:autoSpaceDN w:val="0"/>
        <w:adjustRightInd w:val="0"/>
        <w:ind w:firstLine="708"/>
        <w:jc w:val="both"/>
      </w:pPr>
      <w:r w:rsidRPr="00597B61">
        <w:t>- соответствие цветового решения консольных вывесок с цветовым решением фасадов.</w:t>
      </w:r>
    </w:p>
    <w:p w:rsidR="00597B61" w:rsidRPr="00597B61" w:rsidRDefault="00B12D11" w:rsidP="00597B61">
      <w:pPr>
        <w:autoSpaceDE w:val="0"/>
        <w:autoSpaceDN w:val="0"/>
        <w:adjustRightInd w:val="0"/>
        <w:ind w:firstLine="708"/>
        <w:jc w:val="both"/>
      </w:pPr>
      <w:r>
        <w:t>1.6</w:t>
      </w:r>
      <w:r w:rsidR="00597B61" w:rsidRPr="00597B61">
        <w:t>.14. Недопустимо при оформлении НТО:</w:t>
      </w:r>
    </w:p>
    <w:p w:rsidR="00597B61" w:rsidRPr="00597B61" w:rsidRDefault="00597B61" w:rsidP="00597B61">
      <w:pPr>
        <w:autoSpaceDE w:val="0"/>
        <w:autoSpaceDN w:val="0"/>
        <w:adjustRightInd w:val="0"/>
        <w:ind w:firstLine="708"/>
        <w:jc w:val="both"/>
      </w:pPr>
      <w:r w:rsidRPr="00597B61">
        <w:t xml:space="preserve">- использование контрастных цветовых пар (красный-зеленый, </w:t>
      </w:r>
      <w:proofErr w:type="gramStart"/>
      <w:r w:rsidRPr="00597B61">
        <w:t>желтый-синий</w:t>
      </w:r>
      <w:proofErr w:type="gramEnd"/>
      <w:r w:rsidRPr="00597B61">
        <w:t xml:space="preserve"> и др.);</w:t>
      </w:r>
    </w:p>
    <w:p w:rsidR="00597B61" w:rsidRPr="00597B61" w:rsidRDefault="00597B61" w:rsidP="00597B61">
      <w:pPr>
        <w:autoSpaceDE w:val="0"/>
        <w:autoSpaceDN w:val="0"/>
        <w:adjustRightInd w:val="0"/>
        <w:ind w:firstLine="708"/>
        <w:jc w:val="both"/>
      </w:pPr>
      <w:r w:rsidRPr="00597B61">
        <w:t>- использование фирменных цветов и логотипов, диссонирующих с колером фасада;</w:t>
      </w:r>
    </w:p>
    <w:p w:rsidR="00597B61" w:rsidRPr="00597B61" w:rsidRDefault="00597B61" w:rsidP="00597B61">
      <w:pPr>
        <w:autoSpaceDE w:val="0"/>
        <w:autoSpaceDN w:val="0"/>
        <w:adjustRightInd w:val="0"/>
        <w:ind w:firstLine="708"/>
        <w:jc w:val="both"/>
      </w:pPr>
      <w:r w:rsidRPr="00597B61">
        <w:t>- использование черного цвета для фона и массивных элементов вывесок.</w:t>
      </w:r>
    </w:p>
    <w:p w:rsidR="00B12D11" w:rsidRDefault="00B12D11" w:rsidP="00597B61">
      <w:pPr>
        <w:ind w:firstLine="708"/>
        <w:jc w:val="both"/>
      </w:pPr>
      <w:r>
        <w:t>1.6</w:t>
      </w:r>
      <w:r w:rsidR="00597B61" w:rsidRPr="00597B61">
        <w:t>.15. В случае ухудшения погодных условий нестационарные торговые объекты не должны создавать угрозу для жизни людей</w:t>
      </w:r>
      <w:r>
        <w:t>.</w:t>
      </w:r>
    </w:p>
    <w:p w:rsidR="00597B61" w:rsidRDefault="00B12D11" w:rsidP="00597B61">
      <w:pPr>
        <w:ind w:firstLine="708"/>
        <w:jc w:val="both"/>
      </w:pPr>
      <w:r>
        <w:t xml:space="preserve">1.6.16. </w:t>
      </w:r>
      <w:r w:rsidRPr="00C641D5">
        <w:t xml:space="preserve">Характеристики нестационарных торговых объектов должны соответствовать требованиям, согласно Приложению </w:t>
      </w:r>
      <w:r>
        <w:t>5</w:t>
      </w:r>
      <w:r w:rsidRPr="00C641D5">
        <w:t xml:space="preserve"> к П</w:t>
      </w:r>
      <w:r>
        <w:t>орядку</w:t>
      </w:r>
      <w:r w:rsidR="00597B61">
        <w:t>»</w:t>
      </w:r>
      <w:r w:rsidR="00597B61" w:rsidRPr="00597B61">
        <w:t>.</w:t>
      </w:r>
    </w:p>
    <w:p w:rsidR="00B12D11" w:rsidRDefault="00B12D11" w:rsidP="00597B61">
      <w:pPr>
        <w:ind w:firstLine="708"/>
        <w:jc w:val="both"/>
      </w:pPr>
      <w:r w:rsidRPr="00B12D11">
        <w:rPr>
          <w:b/>
        </w:rPr>
        <w:t>1.4</w:t>
      </w:r>
      <w:r>
        <w:t>. Раздел 1 «Общие положения» Порядка дополнить п. 1.7. следующего содержания:</w:t>
      </w:r>
    </w:p>
    <w:p w:rsidR="00B12D11" w:rsidRPr="00B12D11" w:rsidRDefault="00B12D11" w:rsidP="00B12D11">
      <w:pPr>
        <w:autoSpaceDE w:val="0"/>
        <w:autoSpaceDN w:val="0"/>
        <w:adjustRightInd w:val="0"/>
        <w:ind w:firstLine="708"/>
      </w:pPr>
      <w:r>
        <w:t>«</w:t>
      </w:r>
      <w:r w:rsidRPr="006872E2">
        <w:rPr>
          <w:b/>
        </w:rPr>
        <w:t>1.7.</w:t>
      </w:r>
      <w:r>
        <w:t xml:space="preserve"> </w:t>
      </w:r>
      <w:r w:rsidRPr="00B12D11">
        <w:rPr>
          <w:b/>
        </w:rPr>
        <w:t>Допуск к размещению НТО</w:t>
      </w:r>
      <w:r>
        <w:rPr>
          <w:b/>
        </w:rPr>
        <w:t>.</w:t>
      </w:r>
    </w:p>
    <w:p w:rsidR="00B12D11" w:rsidRPr="00B12D11" w:rsidRDefault="00B12D11" w:rsidP="00B12D11">
      <w:pPr>
        <w:autoSpaceDE w:val="0"/>
        <w:autoSpaceDN w:val="0"/>
        <w:adjustRightInd w:val="0"/>
        <w:ind w:firstLine="708"/>
        <w:jc w:val="both"/>
      </w:pPr>
      <w:r>
        <w:t>1.7</w:t>
      </w:r>
      <w:r w:rsidRPr="00B12D11">
        <w:t xml:space="preserve">.1. В течение 7 рабочих дней после размещения НТО и перед началом его эксплуатации владелец НТО обязан предъявить объект для обследования путем направления соответствующего обращения в Администрацию </w:t>
      </w:r>
      <w:r>
        <w:t>Борисоглебского сельского поселения</w:t>
      </w:r>
      <w:r w:rsidRPr="00B12D11">
        <w:t>.</w:t>
      </w:r>
    </w:p>
    <w:p w:rsidR="00B12D11" w:rsidRPr="00B12D11" w:rsidRDefault="00B12D11" w:rsidP="00B12D11">
      <w:pPr>
        <w:autoSpaceDE w:val="0"/>
        <w:autoSpaceDN w:val="0"/>
        <w:adjustRightInd w:val="0"/>
        <w:ind w:firstLine="708"/>
        <w:jc w:val="both"/>
      </w:pPr>
      <w:r>
        <w:t>1.7</w:t>
      </w:r>
      <w:r w:rsidRPr="00B12D11">
        <w:t xml:space="preserve">.2.  Администрация </w:t>
      </w:r>
      <w:r>
        <w:t>Борисоглебского сельского поселения</w:t>
      </w:r>
      <w:r w:rsidRPr="00B12D11">
        <w:t xml:space="preserve"> в течение 7 рабочих дней </w:t>
      </w:r>
      <w:proofErr w:type="gramStart"/>
      <w:r w:rsidRPr="00B12D11">
        <w:t>с даты получения</w:t>
      </w:r>
      <w:proofErr w:type="gramEnd"/>
      <w:r w:rsidRPr="00B12D11">
        <w:t xml:space="preserve"> уведомления от владельца НТО о фактическом размещении НТО уведомляет </w:t>
      </w:r>
      <w:r>
        <w:t>Отдел</w:t>
      </w:r>
      <w:r w:rsidRPr="00B12D11">
        <w:t xml:space="preserve"> </w:t>
      </w:r>
      <w:r>
        <w:t>имущественных</w:t>
      </w:r>
      <w:r w:rsidRPr="00B12D11">
        <w:t xml:space="preserve"> </w:t>
      </w:r>
      <w:r w:rsidR="00DD11B2">
        <w:t xml:space="preserve">и земельных </w:t>
      </w:r>
      <w:r w:rsidRPr="00B12D11">
        <w:t xml:space="preserve">отношений Администрации </w:t>
      </w:r>
      <w:r>
        <w:t>Борисоглебского</w:t>
      </w:r>
      <w:r w:rsidRPr="00B12D11">
        <w:t xml:space="preserve"> муниципального района, на предмет соответствия условиям Договора на право размещения НТО и специальным условиям размещения НТО, а также организует комиссионное обследование.</w:t>
      </w:r>
    </w:p>
    <w:p w:rsidR="00B12D11" w:rsidRPr="00B12D11" w:rsidRDefault="00B12D11" w:rsidP="00B12D11">
      <w:pPr>
        <w:autoSpaceDE w:val="0"/>
        <w:autoSpaceDN w:val="0"/>
        <w:adjustRightInd w:val="0"/>
        <w:ind w:firstLine="708"/>
        <w:jc w:val="both"/>
      </w:pPr>
      <w:r>
        <w:t>1.7</w:t>
      </w:r>
      <w:r w:rsidRPr="00B12D11">
        <w:t xml:space="preserve">.3. По результатам обследования НТО в течение рабочего дня с момента обследования, Администрация </w:t>
      </w:r>
      <w:r>
        <w:t>Борисоглебского сельского поселения</w:t>
      </w:r>
      <w:r w:rsidRPr="00B12D11">
        <w:t xml:space="preserve"> составляет акт соответствия (несоответствия) условиям Договора на право размещения НТО и специальным условиям размещения НТО по форме согласно Приложению </w:t>
      </w:r>
      <w:r w:rsidR="00DD11B2">
        <w:t>6</w:t>
      </w:r>
      <w:r w:rsidRPr="00B12D11">
        <w:t xml:space="preserve"> к Положению.</w:t>
      </w:r>
    </w:p>
    <w:p w:rsidR="00B12D11" w:rsidRDefault="00DD11B2" w:rsidP="00B12D11">
      <w:pPr>
        <w:ind w:firstLine="708"/>
        <w:jc w:val="both"/>
      </w:pPr>
      <w:r>
        <w:lastRenderedPageBreak/>
        <w:t>1.7</w:t>
      </w:r>
      <w:r w:rsidR="00B12D11" w:rsidRPr="00B12D11">
        <w:t xml:space="preserve">.4. В случае если НТО эксплуатируется без вышеуказанного акта, Договор на право размещения НТО расторгается Администрацией </w:t>
      </w:r>
      <w:r>
        <w:t>Борисоглебского сельского поселения</w:t>
      </w:r>
      <w:r w:rsidR="00B12D11" w:rsidRPr="00B12D11">
        <w:t xml:space="preserve"> в одностороннем порядке, НТО подлежит демонтажу</w:t>
      </w:r>
      <w:r>
        <w:t>»</w:t>
      </w:r>
      <w:r w:rsidR="00B12D11" w:rsidRPr="00B12D11">
        <w:t>.</w:t>
      </w:r>
    </w:p>
    <w:p w:rsidR="00DD11B2" w:rsidRDefault="00DD11B2" w:rsidP="00B12D11">
      <w:pPr>
        <w:ind w:firstLine="708"/>
        <w:jc w:val="both"/>
      </w:pPr>
      <w:r w:rsidRPr="00DD11B2">
        <w:rPr>
          <w:b/>
        </w:rPr>
        <w:t xml:space="preserve">1.5. </w:t>
      </w:r>
      <w:r>
        <w:t>Раздел 1 «Общие положения» Порядка дополнить п. 1.8. следующего содержания:</w:t>
      </w:r>
    </w:p>
    <w:p w:rsidR="00DD11B2" w:rsidRPr="00DD11B2" w:rsidRDefault="00DD11B2" w:rsidP="00DD11B2">
      <w:pPr>
        <w:autoSpaceDE w:val="0"/>
        <w:autoSpaceDN w:val="0"/>
        <w:adjustRightInd w:val="0"/>
        <w:ind w:firstLine="708"/>
        <w:jc w:val="both"/>
        <w:rPr>
          <w:b/>
        </w:rPr>
      </w:pPr>
      <w:r>
        <w:t>«</w:t>
      </w:r>
      <w:r w:rsidRPr="00DD11B2">
        <w:rPr>
          <w:b/>
        </w:rPr>
        <w:t>1.8.</w:t>
      </w:r>
      <w:r>
        <w:t xml:space="preserve"> </w:t>
      </w:r>
      <w:r w:rsidRPr="00DD11B2">
        <w:rPr>
          <w:b/>
        </w:rPr>
        <w:t>Демонтаж (перемещение) нестационарных торговых объектов</w:t>
      </w:r>
    </w:p>
    <w:p w:rsidR="00DD11B2" w:rsidRPr="00DD11B2" w:rsidRDefault="00DD11B2" w:rsidP="00DD11B2">
      <w:pPr>
        <w:autoSpaceDE w:val="0"/>
        <w:autoSpaceDN w:val="0"/>
        <w:adjustRightInd w:val="0"/>
        <w:ind w:firstLine="708"/>
        <w:jc w:val="both"/>
      </w:pPr>
      <w:r>
        <w:t>1.8</w:t>
      </w:r>
      <w:r w:rsidRPr="00DD11B2">
        <w:t xml:space="preserve">.1. НТО подлежит демонтажу по следующим основаниям: </w:t>
      </w:r>
    </w:p>
    <w:p w:rsidR="00DD11B2" w:rsidRPr="00DD11B2" w:rsidRDefault="00DD11B2" w:rsidP="00DD11B2">
      <w:pPr>
        <w:autoSpaceDE w:val="0"/>
        <w:autoSpaceDN w:val="0"/>
        <w:adjustRightInd w:val="0"/>
        <w:ind w:firstLine="708"/>
        <w:jc w:val="both"/>
      </w:pPr>
      <w:r w:rsidRPr="00DD11B2">
        <w:t>- установка НТО в нарушение настоящего положения, в том числе в случае самовольного размещения;</w:t>
      </w:r>
    </w:p>
    <w:p w:rsidR="00DD11B2" w:rsidRPr="00DD11B2" w:rsidRDefault="00DD11B2" w:rsidP="00DD11B2">
      <w:pPr>
        <w:autoSpaceDE w:val="0"/>
        <w:autoSpaceDN w:val="0"/>
        <w:adjustRightInd w:val="0"/>
        <w:ind w:firstLine="708"/>
        <w:jc w:val="both"/>
      </w:pPr>
      <w:r w:rsidRPr="00DD11B2">
        <w:t>- расторжение Договора на право размещения НТО;</w:t>
      </w:r>
    </w:p>
    <w:p w:rsidR="00DD11B2" w:rsidRPr="00DD11B2" w:rsidRDefault="00DD11B2" w:rsidP="00DD11B2">
      <w:pPr>
        <w:autoSpaceDE w:val="0"/>
        <w:autoSpaceDN w:val="0"/>
        <w:adjustRightInd w:val="0"/>
        <w:ind w:firstLine="708"/>
        <w:jc w:val="both"/>
      </w:pPr>
      <w:r w:rsidRPr="00DD11B2">
        <w:t>- истечение срока Договора на право размещения НТО и невозможность его продления;</w:t>
      </w:r>
    </w:p>
    <w:p w:rsidR="00DD11B2" w:rsidRPr="00DD11B2" w:rsidRDefault="00DD11B2" w:rsidP="00DD11B2">
      <w:pPr>
        <w:autoSpaceDE w:val="0"/>
        <w:autoSpaceDN w:val="0"/>
        <w:adjustRightInd w:val="0"/>
        <w:ind w:firstLine="708"/>
        <w:jc w:val="both"/>
      </w:pPr>
      <w:r w:rsidRPr="00DD11B2">
        <w:t>- необходимость использования земельного участка для капитального строительства, реализации проектов комплексной реконструкции и благоустройства городских территорий, прокладки инженерных коммуникаций и других муниципальных нужд;</w:t>
      </w:r>
    </w:p>
    <w:p w:rsidR="00DD11B2" w:rsidRPr="00DD11B2" w:rsidRDefault="00DD11B2" w:rsidP="00DD11B2">
      <w:pPr>
        <w:autoSpaceDE w:val="0"/>
        <w:autoSpaceDN w:val="0"/>
        <w:adjustRightInd w:val="0"/>
        <w:ind w:firstLine="708"/>
        <w:jc w:val="both"/>
      </w:pPr>
      <w:r w:rsidRPr="00DD11B2">
        <w:t>- необходимость замены существующего НТО в связи с неудовлетворительным внешним обликом, низким уровнем изготовления;</w:t>
      </w:r>
    </w:p>
    <w:p w:rsidR="00DD11B2" w:rsidRPr="00DD11B2" w:rsidRDefault="00DD11B2" w:rsidP="00DD11B2">
      <w:pPr>
        <w:autoSpaceDE w:val="0"/>
        <w:autoSpaceDN w:val="0"/>
        <w:adjustRightInd w:val="0"/>
        <w:ind w:firstLine="708"/>
        <w:jc w:val="both"/>
      </w:pPr>
      <w:r w:rsidRPr="00DD11B2">
        <w:t xml:space="preserve">- </w:t>
      </w:r>
      <w:proofErr w:type="gramStart"/>
      <w:r w:rsidRPr="00DD11B2">
        <w:t>в случае отказа владельца НТО от перемещения объекта на компенсационное место при необходимости освобождения места для нужд</w:t>
      </w:r>
      <w:proofErr w:type="gramEnd"/>
      <w:r w:rsidRPr="00DD11B2">
        <w:t xml:space="preserve"> поселения, а также переоборудования;</w:t>
      </w:r>
    </w:p>
    <w:p w:rsidR="00DD11B2" w:rsidRPr="00DD11B2" w:rsidRDefault="00DD11B2" w:rsidP="00DD11B2">
      <w:pPr>
        <w:autoSpaceDE w:val="0"/>
        <w:autoSpaceDN w:val="0"/>
        <w:adjustRightInd w:val="0"/>
        <w:ind w:firstLine="708"/>
        <w:jc w:val="both"/>
      </w:pPr>
      <w:r w:rsidRPr="00DD11B2">
        <w:t xml:space="preserve">- невыполнение владельцем НТО обоснованных требований Администрации </w:t>
      </w:r>
      <w:r>
        <w:t>Борисоглебского сельского поселения</w:t>
      </w:r>
      <w:r w:rsidRPr="00DD11B2">
        <w:t xml:space="preserve"> по внешнему виду временного сооружения, санитарному содержанию и благоустройству территории;</w:t>
      </w:r>
    </w:p>
    <w:p w:rsidR="00DD11B2" w:rsidRPr="00DD11B2" w:rsidRDefault="00DD11B2" w:rsidP="00DD11B2">
      <w:pPr>
        <w:autoSpaceDE w:val="0"/>
        <w:autoSpaceDN w:val="0"/>
        <w:adjustRightInd w:val="0"/>
        <w:ind w:firstLine="708"/>
        <w:jc w:val="both"/>
      </w:pPr>
      <w:r w:rsidRPr="00DD11B2">
        <w:t>- необходимость проведения ремонтных, аварийно-восстановительных работ, работ по предупреждению или ликвидации последствий чрезвычайных ситуаций.</w:t>
      </w:r>
    </w:p>
    <w:p w:rsidR="00DD11B2" w:rsidRPr="00DD11B2" w:rsidRDefault="00DD11B2" w:rsidP="00DD11B2">
      <w:pPr>
        <w:autoSpaceDE w:val="0"/>
        <w:autoSpaceDN w:val="0"/>
        <w:adjustRightInd w:val="0"/>
        <w:ind w:firstLine="708"/>
        <w:jc w:val="both"/>
      </w:pPr>
      <w:r>
        <w:t>1.8</w:t>
      </w:r>
      <w:r w:rsidRPr="00DD11B2">
        <w:t>.2. Владелец НТО обязан произвести демонтаж и вывоз НТО, а также привести земельный участок, на котором был расположен НТО, в первоначальное состояние в течение 10-ти дней с момента окончания срока действия Договора на право размещения НТО, либо его расторжения.</w:t>
      </w:r>
    </w:p>
    <w:p w:rsidR="00DD11B2" w:rsidRPr="00DD11B2" w:rsidRDefault="00DD11B2" w:rsidP="00DD11B2">
      <w:pPr>
        <w:autoSpaceDE w:val="0"/>
        <w:autoSpaceDN w:val="0"/>
        <w:adjustRightInd w:val="0"/>
        <w:ind w:firstLine="708"/>
        <w:jc w:val="both"/>
      </w:pPr>
      <w:r>
        <w:t>1.8</w:t>
      </w:r>
      <w:r w:rsidRPr="00DD11B2">
        <w:t xml:space="preserve">.3. Сгоревшие или разрушенные НТО должны быть убраны владельцем в течение 5 рабочих дней или восстановлены в течение 60 календарных дней в соответствии  со  специальными условиями размещения НТО. </w:t>
      </w:r>
    </w:p>
    <w:p w:rsidR="00DD11B2" w:rsidRPr="00DD11B2" w:rsidRDefault="00DD11B2" w:rsidP="00DD11B2">
      <w:pPr>
        <w:autoSpaceDE w:val="0"/>
        <w:autoSpaceDN w:val="0"/>
        <w:adjustRightInd w:val="0"/>
        <w:ind w:firstLine="708"/>
        <w:jc w:val="both"/>
      </w:pPr>
      <w:r w:rsidRPr="00DD11B2">
        <w:t xml:space="preserve">После восстановления владелец НТО выполняет требования пункта </w:t>
      </w:r>
      <w:r>
        <w:t>1.7</w:t>
      </w:r>
      <w:r w:rsidRPr="00DD11B2">
        <w:t>.1. П</w:t>
      </w:r>
      <w:r>
        <w:t>орядка</w:t>
      </w:r>
      <w:r w:rsidRPr="00DD11B2">
        <w:t xml:space="preserve">, и вправе приступить к эксплуатации НТО только после получения акта, указанного в пункте </w:t>
      </w:r>
      <w:r>
        <w:t>1.7</w:t>
      </w:r>
      <w:r w:rsidRPr="00DD11B2">
        <w:t>.3 По</w:t>
      </w:r>
      <w:r>
        <w:t>рядка»</w:t>
      </w:r>
      <w:r w:rsidRPr="00DD11B2">
        <w:t>.</w:t>
      </w:r>
    </w:p>
    <w:p w:rsidR="00DD11B2" w:rsidRDefault="00DD11B2" w:rsidP="00B12D11">
      <w:pPr>
        <w:ind w:firstLine="708"/>
        <w:jc w:val="both"/>
      </w:pPr>
      <w:r>
        <w:rPr>
          <w:b/>
          <w:bCs/>
          <w:color w:val="000000"/>
        </w:rPr>
        <w:t xml:space="preserve">1.6. </w:t>
      </w:r>
      <w:r>
        <w:t>Раздел 1 «Общие положения» Порядка дополнить п. 1.9. следующего содержания:</w:t>
      </w:r>
    </w:p>
    <w:p w:rsidR="00DD11B2" w:rsidRPr="00DD11B2" w:rsidRDefault="00DD11B2" w:rsidP="00DD11B2">
      <w:pPr>
        <w:autoSpaceDE w:val="0"/>
        <w:autoSpaceDN w:val="0"/>
        <w:adjustRightInd w:val="0"/>
        <w:ind w:firstLine="708"/>
        <w:jc w:val="both"/>
      </w:pPr>
      <w:r>
        <w:t>«</w:t>
      </w:r>
      <w:r w:rsidRPr="006872E2">
        <w:rPr>
          <w:b/>
        </w:rPr>
        <w:t>1.9.</w:t>
      </w:r>
      <w:r>
        <w:t xml:space="preserve"> </w:t>
      </w:r>
      <w:proofErr w:type="gramStart"/>
      <w:r w:rsidRPr="00DD11B2">
        <w:rPr>
          <w:b/>
        </w:rPr>
        <w:t>Контроль за</w:t>
      </w:r>
      <w:proofErr w:type="gramEnd"/>
      <w:r w:rsidRPr="00DD11B2">
        <w:rPr>
          <w:b/>
        </w:rPr>
        <w:t xml:space="preserve"> размещением и эксплуатацией НТО</w:t>
      </w:r>
      <w:r>
        <w:rPr>
          <w:b/>
        </w:rPr>
        <w:t>.</w:t>
      </w:r>
    </w:p>
    <w:p w:rsidR="00DD11B2" w:rsidRPr="00DD11B2" w:rsidRDefault="00DD11B2" w:rsidP="00DD11B2">
      <w:pPr>
        <w:autoSpaceDE w:val="0"/>
        <w:autoSpaceDN w:val="0"/>
        <w:adjustRightInd w:val="0"/>
        <w:ind w:firstLine="708"/>
        <w:jc w:val="both"/>
      </w:pPr>
      <w:r>
        <w:t>1.9</w:t>
      </w:r>
      <w:r w:rsidRPr="00DD11B2">
        <w:t xml:space="preserve">.1. </w:t>
      </w:r>
      <w:proofErr w:type="gramStart"/>
      <w:r w:rsidRPr="00DD11B2">
        <w:t>Контроль за</w:t>
      </w:r>
      <w:proofErr w:type="gramEnd"/>
      <w:r w:rsidRPr="00DD11B2">
        <w:t xml:space="preserve"> соблюдением настоящего положения при размещении и эксплуатации НТО осуществляет Администрация </w:t>
      </w:r>
      <w:r>
        <w:t>Борисоглебского сельского поселения</w:t>
      </w:r>
      <w:r w:rsidRPr="00DD11B2">
        <w:t xml:space="preserve"> в соответствии с муниципальными правовыми актами Администрации </w:t>
      </w:r>
      <w:r>
        <w:t>Борисоглебского сельского поселения</w:t>
      </w:r>
      <w:r w:rsidRPr="00DD11B2">
        <w:t xml:space="preserve"> (в составе рабочей группы по необходимости):</w:t>
      </w:r>
    </w:p>
    <w:p w:rsidR="00DD11B2" w:rsidRPr="00DD11B2" w:rsidRDefault="00DD11B2" w:rsidP="00DD11B2">
      <w:pPr>
        <w:autoSpaceDE w:val="0"/>
        <w:autoSpaceDN w:val="0"/>
        <w:adjustRightInd w:val="0"/>
        <w:ind w:firstLine="708"/>
        <w:jc w:val="both"/>
      </w:pPr>
      <w:r>
        <w:t>1.9</w:t>
      </w:r>
      <w:r w:rsidRPr="00DD11B2">
        <w:t xml:space="preserve">.1.1. Администрация </w:t>
      </w:r>
      <w:r>
        <w:t>Борисоглебского сельского поселения</w:t>
      </w:r>
      <w:r w:rsidRPr="00DD11B2">
        <w:t xml:space="preserve">: </w:t>
      </w:r>
    </w:p>
    <w:p w:rsidR="00DD11B2" w:rsidRPr="00DD11B2" w:rsidRDefault="00DD11B2" w:rsidP="00DD11B2">
      <w:pPr>
        <w:autoSpaceDE w:val="0"/>
        <w:autoSpaceDN w:val="0"/>
        <w:adjustRightInd w:val="0"/>
        <w:ind w:firstLine="708"/>
        <w:jc w:val="both"/>
      </w:pPr>
      <w:r w:rsidRPr="00DD11B2">
        <w:t xml:space="preserve">- осуществляет учет НТО в соответствии со Схемой; </w:t>
      </w:r>
    </w:p>
    <w:p w:rsidR="00DD11B2" w:rsidRPr="00DD11B2" w:rsidRDefault="00DD11B2" w:rsidP="00DD11B2">
      <w:pPr>
        <w:autoSpaceDE w:val="0"/>
        <w:autoSpaceDN w:val="0"/>
        <w:adjustRightInd w:val="0"/>
        <w:ind w:firstLine="708"/>
        <w:jc w:val="both"/>
      </w:pPr>
      <w:r w:rsidRPr="00DD11B2">
        <w:t>- выявляет факты неправомерной установки и эксплуатации НТО;</w:t>
      </w:r>
    </w:p>
    <w:p w:rsidR="00DD11B2" w:rsidRPr="00DD11B2" w:rsidRDefault="00DD11B2" w:rsidP="00DD11B2">
      <w:pPr>
        <w:autoSpaceDE w:val="0"/>
        <w:autoSpaceDN w:val="0"/>
        <w:adjustRightInd w:val="0"/>
        <w:ind w:firstLine="708"/>
        <w:jc w:val="both"/>
      </w:pPr>
      <w:r w:rsidRPr="00DD11B2">
        <w:t>- заключает Договоры на право размещения НТО;</w:t>
      </w:r>
    </w:p>
    <w:p w:rsidR="00DD11B2" w:rsidRPr="00DD11B2" w:rsidRDefault="00DD11B2" w:rsidP="00DD11B2">
      <w:pPr>
        <w:autoSpaceDE w:val="0"/>
        <w:autoSpaceDN w:val="0"/>
        <w:adjustRightInd w:val="0"/>
        <w:ind w:firstLine="708"/>
        <w:jc w:val="both"/>
      </w:pPr>
      <w:r w:rsidRPr="00DD11B2">
        <w:t xml:space="preserve">- осуществляет учет и </w:t>
      </w:r>
      <w:proofErr w:type="gramStart"/>
      <w:r w:rsidRPr="00DD11B2">
        <w:t>контроль за</w:t>
      </w:r>
      <w:proofErr w:type="gramEnd"/>
      <w:r w:rsidRPr="00DD11B2">
        <w:t xml:space="preserve"> поступлениями платы за размещение НТО по Договорам на право размещения НТО;</w:t>
      </w:r>
    </w:p>
    <w:p w:rsidR="00DD11B2" w:rsidRPr="00DD11B2" w:rsidRDefault="00DD11B2" w:rsidP="00DD11B2">
      <w:pPr>
        <w:autoSpaceDE w:val="0"/>
        <w:autoSpaceDN w:val="0"/>
        <w:adjustRightInd w:val="0"/>
        <w:ind w:firstLine="708"/>
        <w:jc w:val="both"/>
      </w:pPr>
      <w:r>
        <w:t>1.9</w:t>
      </w:r>
      <w:r w:rsidRPr="00DD11B2">
        <w:t xml:space="preserve">.1.2. Администрация </w:t>
      </w:r>
      <w:r>
        <w:t>Борисоглебского сельского поселения</w:t>
      </w:r>
      <w:r w:rsidRPr="00DD11B2">
        <w:t xml:space="preserve"> принимает меры:</w:t>
      </w:r>
    </w:p>
    <w:p w:rsidR="00DD11B2" w:rsidRPr="00DD11B2" w:rsidRDefault="00DD11B2" w:rsidP="00DD11B2">
      <w:pPr>
        <w:autoSpaceDE w:val="0"/>
        <w:autoSpaceDN w:val="0"/>
        <w:adjustRightInd w:val="0"/>
        <w:ind w:firstLine="708"/>
        <w:jc w:val="both"/>
      </w:pPr>
      <w:r w:rsidRPr="00DD11B2">
        <w:t>- по недопущению размещения НТО с отступлениями от специальных условий размещения НТО, строительных норм и правил, иных нормативов, имеющих обязательную силу;</w:t>
      </w:r>
    </w:p>
    <w:p w:rsidR="00DD11B2" w:rsidRDefault="00DD11B2" w:rsidP="00DD11B2">
      <w:pPr>
        <w:ind w:firstLine="708"/>
        <w:jc w:val="both"/>
      </w:pPr>
      <w:r w:rsidRPr="00DD11B2">
        <w:t>- по недопущению самовольного переоборудования НТО, в том числе влекущего изменения статуса с временного объекта на объект капитального строительства</w:t>
      </w:r>
      <w:r>
        <w:t>»</w:t>
      </w:r>
      <w:r w:rsidRPr="00DD11B2">
        <w:t>.</w:t>
      </w:r>
    </w:p>
    <w:p w:rsidR="006872E2" w:rsidRDefault="006872E2" w:rsidP="006872E2">
      <w:pPr>
        <w:pStyle w:val="Standard"/>
        <w:ind w:firstLine="709"/>
        <w:jc w:val="both"/>
        <w:rPr>
          <w:bCs/>
          <w:color w:val="000000"/>
        </w:rPr>
      </w:pPr>
      <w:r w:rsidRPr="009E2CA4">
        <w:rPr>
          <w:b/>
          <w:bCs/>
          <w:color w:val="000000"/>
        </w:rPr>
        <w:t>1.</w:t>
      </w:r>
      <w:r>
        <w:rPr>
          <w:b/>
          <w:bCs/>
          <w:color w:val="000000"/>
        </w:rPr>
        <w:t>7</w:t>
      </w:r>
      <w:r w:rsidRPr="009E2CA4">
        <w:rPr>
          <w:b/>
          <w:bCs/>
          <w:color w:val="000000"/>
        </w:rPr>
        <w:t>.</w:t>
      </w:r>
      <w:r>
        <w:rPr>
          <w:bCs/>
          <w:color w:val="000000"/>
        </w:rPr>
        <w:t xml:space="preserve"> Дополнить Порядок Приложением № 5 (приложение № 1 к настоящему постановлению).</w:t>
      </w:r>
    </w:p>
    <w:p w:rsidR="006872E2" w:rsidRDefault="006872E2" w:rsidP="006872E2">
      <w:pPr>
        <w:pStyle w:val="Standard"/>
        <w:ind w:firstLine="709"/>
        <w:jc w:val="both"/>
        <w:rPr>
          <w:bCs/>
          <w:color w:val="000000"/>
        </w:rPr>
      </w:pPr>
      <w:r w:rsidRPr="009E2CA4">
        <w:rPr>
          <w:b/>
          <w:bCs/>
          <w:color w:val="000000"/>
        </w:rPr>
        <w:t>1.</w:t>
      </w:r>
      <w:r>
        <w:rPr>
          <w:b/>
          <w:bCs/>
          <w:color w:val="000000"/>
        </w:rPr>
        <w:t>8</w:t>
      </w:r>
      <w:r w:rsidRPr="009E2CA4">
        <w:rPr>
          <w:b/>
          <w:bCs/>
          <w:color w:val="000000"/>
        </w:rPr>
        <w:t>.</w:t>
      </w:r>
      <w:r>
        <w:rPr>
          <w:bCs/>
          <w:color w:val="000000"/>
        </w:rPr>
        <w:t xml:space="preserve"> Дополнить Порядок Приложением № 6 (приложение № 2 к настоящему </w:t>
      </w:r>
      <w:r>
        <w:rPr>
          <w:bCs/>
          <w:color w:val="000000"/>
        </w:rPr>
        <w:lastRenderedPageBreak/>
        <w:t>постановлению).</w:t>
      </w:r>
    </w:p>
    <w:p w:rsidR="005F2581" w:rsidRPr="003257F6" w:rsidRDefault="005F2581" w:rsidP="00B61527">
      <w:pPr>
        <w:pStyle w:val="Standard"/>
        <w:ind w:firstLine="709"/>
        <w:jc w:val="both"/>
      </w:pPr>
      <w:r w:rsidRPr="009E2CA4">
        <w:rPr>
          <w:b/>
        </w:rPr>
        <w:t>2.</w:t>
      </w:r>
      <w:r w:rsidRPr="003257F6">
        <w:t xml:space="preserve"> Постановление вступает в силу с момента его подписания.</w:t>
      </w:r>
    </w:p>
    <w:p w:rsidR="005F2581" w:rsidRPr="003257F6" w:rsidRDefault="005F2581" w:rsidP="00B61527">
      <w:pPr>
        <w:ind w:firstLine="709"/>
        <w:jc w:val="both"/>
      </w:pPr>
      <w:r w:rsidRPr="009E2CA4">
        <w:rPr>
          <w:b/>
        </w:rPr>
        <w:t>3.</w:t>
      </w:r>
      <w:r w:rsidRPr="003257F6">
        <w:t xml:space="preserve"> Постановление </w:t>
      </w:r>
      <w:r w:rsidR="003E4C7D" w:rsidRPr="003257F6">
        <w:t>опубликовать в газете «Вестник БСП»</w:t>
      </w:r>
      <w:r w:rsidRPr="003257F6">
        <w:t xml:space="preserve"> и разместить на официальном сайте администрации Борисоглебского сельского поселения в сети Интернет.</w:t>
      </w:r>
    </w:p>
    <w:p w:rsidR="009237F9" w:rsidRPr="003257F6" w:rsidRDefault="009237F9" w:rsidP="00D9782F">
      <w:pPr>
        <w:jc w:val="both"/>
      </w:pPr>
    </w:p>
    <w:p w:rsidR="009237F9" w:rsidRPr="003257F6" w:rsidRDefault="009237F9" w:rsidP="00D9782F">
      <w:pPr>
        <w:jc w:val="both"/>
      </w:pPr>
    </w:p>
    <w:p w:rsidR="003E4C7D" w:rsidRPr="003257F6" w:rsidRDefault="003E4C7D" w:rsidP="00D9782F">
      <w:pPr>
        <w:jc w:val="both"/>
      </w:pPr>
    </w:p>
    <w:p w:rsidR="003E4C7D" w:rsidRPr="003257F6" w:rsidRDefault="003E4C7D" w:rsidP="00D9782F">
      <w:pPr>
        <w:jc w:val="both"/>
      </w:pPr>
    </w:p>
    <w:p w:rsidR="003E4C7D" w:rsidRPr="003257F6" w:rsidRDefault="003E4C7D" w:rsidP="00D9782F">
      <w:pPr>
        <w:jc w:val="both"/>
      </w:pPr>
    </w:p>
    <w:p w:rsidR="009237F9" w:rsidRPr="003257F6" w:rsidRDefault="009237F9" w:rsidP="00D9782F">
      <w:pPr>
        <w:jc w:val="both"/>
      </w:pPr>
      <w:r w:rsidRPr="003257F6">
        <w:t>Глав</w:t>
      </w:r>
      <w:r w:rsidR="0096217B" w:rsidRPr="003257F6">
        <w:t>а</w:t>
      </w:r>
      <w:r w:rsidRPr="003257F6">
        <w:t xml:space="preserve"> администрации</w:t>
      </w:r>
    </w:p>
    <w:p w:rsidR="009237F9" w:rsidRDefault="009237F9" w:rsidP="00D9782F">
      <w:pPr>
        <w:jc w:val="both"/>
      </w:pPr>
      <w:r w:rsidRPr="003257F6">
        <w:t xml:space="preserve">Борисоглебского сельского поселения          </w:t>
      </w:r>
      <w:r w:rsidR="00E04B29" w:rsidRPr="003257F6">
        <w:t xml:space="preserve">                   </w:t>
      </w:r>
      <w:r w:rsidRPr="003257F6">
        <w:t xml:space="preserve">           </w:t>
      </w:r>
      <w:r w:rsidR="00B5376B">
        <w:t xml:space="preserve">                             </w:t>
      </w:r>
      <w:r w:rsidR="0096217B" w:rsidRPr="003257F6">
        <w:t>Е.А Демьянюк</w:t>
      </w:r>
    </w:p>
    <w:p w:rsidR="00B5376B" w:rsidRDefault="00B5376B" w:rsidP="00D9782F">
      <w:pPr>
        <w:jc w:val="both"/>
      </w:pPr>
    </w:p>
    <w:p w:rsidR="00B5376B" w:rsidRDefault="00B5376B" w:rsidP="00D9782F">
      <w:pPr>
        <w:jc w:val="both"/>
      </w:pPr>
    </w:p>
    <w:p w:rsidR="00B5376B" w:rsidRDefault="00B5376B" w:rsidP="00D9782F">
      <w:pPr>
        <w:jc w:val="both"/>
      </w:pPr>
    </w:p>
    <w:p w:rsidR="00B5376B" w:rsidRDefault="00B5376B" w:rsidP="00D9782F">
      <w:pPr>
        <w:jc w:val="both"/>
      </w:pPr>
    </w:p>
    <w:p w:rsidR="00B5376B" w:rsidRDefault="00B5376B" w:rsidP="00D9782F">
      <w:pPr>
        <w:jc w:val="both"/>
      </w:pPr>
    </w:p>
    <w:p w:rsidR="006872E2" w:rsidRDefault="006872E2" w:rsidP="00D9782F">
      <w:pPr>
        <w:jc w:val="both"/>
      </w:pPr>
    </w:p>
    <w:p w:rsidR="006872E2" w:rsidRDefault="006872E2" w:rsidP="00D9782F">
      <w:pPr>
        <w:jc w:val="both"/>
      </w:pPr>
    </w:p>
    <w:p w:rsidR="006872E2" w:rsidRDefault="006872E2" w:rsidP="00D9782F">
      <w:pPr>
        <w:jc w:val="both"/>
      </w:pPr>
    </w:p>
    <w:p w:rsidR="006872E2" w:rsidRDefault="006872E2" w:rsidP="00D9782F">
      <w:pPr>
        <w:jc w:val="both"/>
      </w:pPr>
    </w:p>
    <w:p w:rsidR="006872E2" w:rsidRDefault="006872E2" w:rsidP="00D9782F">
      <w:pPr>
        <w:jc w:val="both"/>
      </w:pPr>
    </w:p>
    <w:p w:rsidR="006872E2" w:rsidRDefault="006872E2" w:rsidP="00D9782F">
      <w:pPr>
        <w:jc w:val="both"/>
      </w:pPr>
    </w:p>
    <w:p w:rsidR="006872E2" w:rsidRDefault="006872E2" w:rsidP="00D9782F">
      <w:pPr>
        <w:jc w:val="both"/>
      </w:pPr>
    </w:p>
    <w:p w:rsidR="006872E2" w:rsidRDefault="006872E2" w:rsidP="00D9782F">
      <w:pPr>
        <w:jc w:val="both"/>
      </w:pPr>
    </w:p>
    <w:p w:rsidR="006872E2" w:rsidRDefault="006872E2" w:rsidP="00D9782F">
      <w:pPr>
        <w:jc w:val="both"/>
      </w:pPr>
    </w:p>
    <w:p w:rsidR="006872E2" w:rsidRDefault="006872E2" w:rsidP="00D9782F">
      <w:pPr>
        <w:jc w:val="both"/>
      </w:pPr>
    </w:p>
    <w:p w:rsidR="006872E2" w:rsidRDefault="006872E2" w:rsidP="00D9782F">
      <w:pPr>
        <w:jc w:val="both"/>
      </w:pPr>
    </w:p>
    <w:p w:rsidR="006872E2" w:rsidRDefault="006872E2" w:rsidP="00D9782F">
      <w:pPr>
        <w:jc w:val="both"/>
      </w:pPr>
    </w:p>
    <w:p w:rsidR="006872E2" w:rsidRDefault="006872E2" w:rsidP="00D9782F">
      <w:pPr>
        <w:jc w:val="both"/>
      </w:pPr>
    </w:p>
    <w:p w:rsidR="006872E2" w:rsidRDefault="006872E2" w:rsidP="00D9782F">
      <w:pPr>
        <w:jc w:val="both"/>
      </w:pPr>
    </w:p>
    <w:p w:rsidR="006872E2" w:rsidRDefault="006872E2" w:rsidP="00D9782F">
      <w:pPr>
        <w:jc w:val="both"/>
      </w:pPr>
    </w:p>
    <w:p w:rsidR="006872E2" w:rsidRDefault="006872E2" w:rsidP="00D9782F">
      <w:pPr>
        <w:jc w:val="both"/>
      </w:pPr>
    </w:p>
    <w:p w:rsidR="006872E2" w:rsidRDefault="006872E2" w:rsidP="00D9782F">
      <w:pPr>
        <w:jc w:val="both"/>
      </w:pPr>
    </w:p>
    <w:p w:rsidR="006872E2" w:rsidRDefault="006872E2" w:rsidP="00D9782F">
      <w:pPr>
        <w:jc w:val="both"/>
      </w:pPr>
    </w:p>
    <w:p w:rsidR="006872E2" w:rsidRDefault="006872E2" w:rsidP="00D9782F">
      <w:pPr>
        <w:jc w:val="both"/>
      </w:pPr>
    </w:p>
    <w:p w:rsidR="006872E2" w:rsidRDefault="006872E2" w:rsidP="00D9782F">
      <w:pPr>
        <w:jc w:val="both"/>
      </w:pPr>
    </w:p>
    <w:p w:rsidR="006872E2" w:rsidRDefault="006872E2" w:rsidP="00D9782F">
      <w:pPr>
        <w:jc w:val="both"/>
      </w:pPr>
    </w:p>
    <w:p w:rsidR="006872E2" w:rsidRDefault="006872E2" w:rsidP="00D9782F">
      <w:pPr>
        <w:jc w:val="both"/>
      </w:pPr>
    </w:p>
    <w:p w:rsidR="006872E2" w:rsidRDefault="006872E2" w:rsidP="00D9782F">
      <w:pPr>
        <w:jc w:val="both"/>
      </w:pPr>
    </w:p>
    <w:p w:rsidR="006872E2" w:rsidRDefault="006872E2" w:rsidP="00D9782F">
      <w:pPr>
        <w:jc w:val="both"/>
      </w:pPr>
    </w:p>
    <w:p w:rsidR="006872E2" w:rsidRDefault="006872E2" w:rsidP="00D9782F">
      <w:pPr>
        <w:jc w:val="both"/>
      </w:pPr>
    </w:p>
    <w:p w:rsidR="006872E2" w:rsidRDefault="006872E2" w:rsidP="00D9782F">
      <w:pPr>
        <w:jc w:val="both"/>
      </w:pPr>
    </w:p>
    <w:p w:rsidR="006872E2" w:rsidRDefault="006872E2" w:rsidP="00D9782F">
      <w:pPr>
        <w:jc w:val="both"/>
      </w:pPr>
    </w:p>
    <w:p w:rsidR="006872E2" w:rsidRDefault="006872E2" w:rsidP="00D9782F">
      <w:pPr>
        <w:jc w:val="both"/>
      </w:pPr>
    </w:p>
    <w:p w:rsidR="006872E2" w:rsidRDefault="006872E2" w:rsidP="00D9782F">
      <w:pPr>
        <w:jc w:val="both"/>
      </w:pPr>
    </w:p>
    <w:p w:rsidR="006872E2" w:rsidRDefault="006872E2" w:rsidP="00D9782F">
      <w:pPr>
        <w:jc w:val="both"/>
      </w:pPr>
    </w:p>
    <w:p w:rsidR="006872E2" w:rsidRDefault="006872E2" w:rsidP="00D9782F">
      <w:pPr>
        <w:jc w:val="both"/>
      </w:pPr>
    </w:p>
    <w:p w:rsidR="006872E2" w:rsidRDefault="006872E2" w:rsidP="00D9782F">
      <w:pPr>
        <w:jc w:val="both"/>
      </w:pPr>
    </w:p>
    <w:p w:rsidR="006872E2" w:rsidRDefault="006872E2" w:rsidP="00D9782F">
      <w:pPr>
        <w:jc w:val="both"/>
      </w:pPr>
    </w:p>
    <w:p w:rsidR="006872E2" w:rsidRDefault="006872E2" w:rsidP="00D9782F">
      <w:pPr>
        <w:jc w:val="both"/>
      </w:pPr>
    </w:p>
    <w:p w:rsidR="006872E2" w:rsidRDefault="006872E2" w:rsidP="00D9782F">
      <w:pPr>
        <w:jc w:val="both"/>
      </w:pPr>
    </w:p>
    <w:p w:rsidR="006872E2" w:rsidRDefault="006872E2" w:rsidP="00D9782F">
      <w:pPr>
        <w:jc w:val="both"/>
      </w:pPr>
    </w:p>
    <w:p w:rsidR="006872E2" w:rsidRDefault="006872E2" w:rsidP="006872E2">
      <w:pPr>
        <w:shd w:val="clear" w:color="auto" w:fill="FFFFFF"/>
        <w:ind w:firstLine="709"/>
        <w:jc w:val="right"/>
        <w:rPr>
          <w:color w:val="000000" w:themeColor="text1"/>
        </w:rPr>
      </w:pPr>
      <w:r>
        <w:rPr>
          <w:color w:val="000000" w:themeColor="text1"/>
        </w:rPr>
        <w:lastRenderedPageBreak/>
        <w:t xml:space="preserve">Приложение № 1 </w:t>
      </w:r>
    </w:p>
    <w:p w:rsidR="006872E2" w:rsidRDefault="006872E2" w:rsidP="006872E2">
      <w:pPr>
        <w:shd w:val="clear" w:color="auto" w:fill="FFFFFF"/>
        <w:ind w:firstLine="709"/>
        <w:jc w:val="right"/>
        <w:rPr>
          <w:color w:val="000000" w:themeColor="text1"/>
        </w:rPr>
      </w:pPr>
      <w:r w:rsidRPr="006055A2">
        <w:rPr>
          <w:color w:val="000000" w:themeColor="text1"/>
        </w:rPr>
        <w:t>к постановлению Администрации</w:t>
      </w:r>
      <w:r w:rsidRPr="006055A2">
        <w:rPr>
          <w:color w:val="000000" w:themeColor="text1"/>
        </w:rPr>
        <w:br/>
      </w:r>
      <w:r>
        <w:rPr>
          <w:color w:val="000000" w:themeColor="text1"/>
        </w:rPr>
        <w:t>Борисоглебского сельского поселения</w:t>
      </w:r>
    </w:p>
    <w:p w:rsidR="006872E2" w:rsidRDefault="006872E2" w:rsidP="006872E2">
      <w:pPr>
        <w:jc w:val="right"/>
        <w:rPr>
          <w:color w:val="000000" w:themeColor="text1"/>
        </w:rPr>
      </w:pPr>
      <w:r w:rsidRPr="006055A2">
        <w:rPr>
          <w:color w:val="000000" w:themeColor="text1"/>
        </w:rPr>
        <w:t xml:space="preserve"> от</w:t>
      </w:r>
      <w:r>
        <w:rPr>
          <w:color w:val="000000" w:themeColor="text1"/>
        </w:rPr>
        <w:t xml:space="preserve"> 25.11.2024 г. № 233</w:t>
      </w:r>
    </w:p>
    <w:p w:rsidR="006872E2" w:rsidRDefault="006872E2" w:rsidP="006872E2">
      <w:pPr>
        <w:jc w:val="right"/>
        <w:rPr>
          <w:color w:val="000000" w:themeColor="text1"/>
        </w:rPr>
      </w:pPr>
    </w:p>
    <w:p w:rsidR="006872E2" w:rsidRPr="006872E2" w:rsidRDefault="006872E2" w:rsidP="006872E2">
      <w:pPr>
        <w:widowControl w:val="0"/>
        <w:autoSpaceDE w:val="0"/>
        <w:autoSpaceDN w:val="0"/>
        <w:adjustRightInd w:val="0"/>
        <w:ind w:left="4820"/>
        <w:jc w:val="right"/>
        <w:outlineLvl w:val="1"/>
        <w:rPr>
          <w:color w:val="000000"/>
        </w:rPr>
      </w:pPr>
      <w:r w:rsidRPr="006872E2">
        <w:rPr>
          <w:color w:val="000000"/>
        </w:rPr>
        <w:t xml:space="preserve">Приложение </w:t>
      </w:r>
      <w:r>
        <w:rPr>
          <w:color w:val="000000"/>
        </w:rPr>
        <w:t>5</w:t>
      </w:r>
    </w:p>
    <w:p w:rsidR="006872E2" w:rsidRPr="006872E2" w:rsidRDefault="006872E2" w:rsidP="006872E2">
      <w:pPr>
        <w:widowControl w:val="0"/>
        <w:autoSpaceDE w:val="0"/>
        <w:autoSpaceDN w:val="0"/>
        <w:adjustRightInd w:val="0"/>
        <w:ind w:left="4536" w:firstLine="284"/>
        <w:jc w:val="right"/>
        <w:rPr>
          <w:color w:val="000000"/>
        </w:rPr>
      </w:pPr>
      <w:r w:rsidRPr="006872E2">
        <w:rPr>
          <w:color w:val="000000"/>
        </w:rPr>
        <w:t>к По</w:t>
      </w:r>
      <w:r>
        <w:rPr>
          <w:color w:val="000000"/>
        </w:rPr>
        <w:t>рядку</w:t>
      </w:r>
      <w:r w:rsidRPr="006872E2">
        <w:rPr>
          <w:color w:val="000000"/>
        </w:rPr>
        <w:t xml:space="preserve"> размещения нестационарных торговых объектов на территории  </w:t>
      </w:r>
      <w:r>
        <w:rPr>
          <w:color w:val="000000"/>
        </w:rPr>
        <w:t>Борисоглебского</w:t>
      </w:r>
      <w:r w:rsidRPr="006872E2">
        <w:rPr>
          <w:color w:val="000000"/>
        </w:rPr>
        <w:t xml:space="preserve"> сельского поселения</w:t>
      </w:r>
    </w:p>
    <w:p w:rsidR="006872E2" w:rsidRPr="006872E2" w:rsidRDefault="006872E2" w:rsidP="006872E2">
      <w:pPr>
        <w:widowControl w:val="0"/>
        <w:autoSpaceDE w:val="0"/>
        <w:autoSpaceDN w:val="0"/>
        <w:adjustRightInd w:val="0"/>
        <w:jc w:val="right"/>
        <w:rPr>
          <w:color w:val="000000"/>
        </w:rPr>
      </w:pPr>
    </w:p>
    <w:p w:rsidR="006872E2" w:rsidRPr="006872E2" w:rsidRDefault="006872E2" w:rsidP="006872E2">
      <w:pPr>
        <w:widowControl w:val="0"/>
        <w:autoSpaceDE w:val="0"/>
        <w:autoSpaceDN w:val="0"/>
        <w:adjustRightInd w:val="0"/>
        <w:jc w:val="center"/>
        <w:rPr>
          <w:bCs/>
          <w:color w:val="000000"/>
        </w:rPr>
      </w:pPr>
      <w:bookmarkStart w:id="1" w:name="Par277"/>
      <w:bookmarkEnd w:id="1"/>
      <w:r w:rsidRPr="006872E2">
        <w:rPr>
          <w:bCs/>
          <w:color w:val="000000"/>
        </w:rPr>
        <w:t>Требования к нестационарным торговым объектам и их размещению</w:t>
      </w:r>
    </w:p>
    <w:p w:rsidR="006872E2" w:rsidRPr="006872E2" w:rsidRDefault="006872E2" w:rsidP="006872E2">
      <w:pPr>
        <w:widowControl w:val="0"/>
        <w:autoSpaceDE w:val="0"/>
        <w:autoSpaceDN w:val="0"/>
        <w:adjustRightInd w:val="0"/>
        <w:ind w:firstLine="709"/>
        <w:jc w:val="both"/>
        <w:rPr>
          <w:color w:val="000000"/>
        </w:rPr>
      </w:pPr>
      <w:bookmarkStart w:id="2" w:name="Par284"/>
      <w:bookmarkEnd w:id="2"/>
    </w:p>
    <w:p w:rsidR="006872E2" w:rsidRPr="006872E2" w:rsidRDefault="006872E2" w:rsidP="006872E2">
      <w:pPr>
        <w:widowControl w:val="0"/>
        <w:autoSpaceDE w:val="0"/>
        <w:autoSpaceDN w:val="0"/>
        <w:adjustRightInd w:val="0"/>
        <w:ind w:firstLine="709"/>
        <w:jc w:val="both"/>
        <w:rPr>
          <w:color w:val="000000"/>
        </w:rPr>
      </w:pPr>
      <w:r w:rsidRPr="006872E2">
        <w:rPr>
          <w:color w:val="000000"/>
        </w:rPr>
        <w:t>1. Нестационарные торговые объекты по габаритам не могут превышать следующие размеры: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0" w:type="dxa"/>
          <w:bottom w:w="75" w:type="dxa"/>
          <w:right w:w="0" w:type="dxa"/>
        </w:tblCellMar>
        <w:tblLook w:val="0000" w:firstRow="0" w:lastRow="0" w:firstColumn="0" w:lastColumn="0" w:noHBand="0" w:noVBand="0"/>
      </w:tblPr>
      <w:tblGrid>
        <w:gridCol w:w="3496"/>
        <w:gridCol w:w="3340"/>
        <w:gridCol w:w="3493"/>
      </w:tblGrid>
      <w:tr w:rsidR="006872E2" w:rsidRPr="006872E2" w:rsidTr="006872E2">
        <w:trPr>
          <w:trHeight w:val="846"/>
        </w:trPr>
        <w:tc>
          <w:tcPr>
            <w:tcW w:w="1692" w:type="pct"/>
            <w:vMerge w:val="restart"/>
            <w:tcMar>
              <w:top w:w="102" w:type="dxa"/>
              <w:left w:w="62" w:type="dxa"/>
              <w:bottom w:w="102" w:type="dxa"/>
              <w:right w:w="62" w:type="dxa"/>
            </w:tcMar>
          </w:tcPr>
          <w:p w:rsidR="006872E2" w:rsidRPr="006872E2" w:rsidRDefault="006872E2" w:rsidP="006872E2">
            <w:pPr>
              <w:widowControl w:val="0"/>
              <w:autoSpaceDE w:val="0"/>
              <w:autoSpaceDN w:val="0"/>
              <w:adjustRightInd w:val="0"/>
              <w:jc w:val="center"/>
            </w:pPr>
            <w:r w:rsidRPr="006872E2">
              <w:t>Вид</w:t>
            </w:r>
          </w:p>
          <w:p w:rsidR="006872E2" w:rsidRPr="006872E2" w:rsidRDefault="006872E2" w:rsidP="006872E2">
            <w:pPr>
              <w:widowControl w:val="0"/>
              <w:autoSpaceDE w:val="0"/>
              <w:autoSpaceDN w:val="0"/>
              <w:adjustRightInd w:val="0"/>
              <w:jc w:val="center"/>
            </w:pPr>
            <w:r w:rsidRPr="006872E2">
              <w:t>нестационарного</w:t>
            </w:r>
            <w:r w:rsidRPr="006872E2">
              <w:br/>
              <w:t>торгового</w:t>
            </w:r>
          </w:p>
          <w:p w:rsidR="006872E2" w:rsidRPr="006872E2" w:rsidRDefault="006872E2" w:rsidP="006872E2">
            <w:pPr>
              <w:widowControl w:val="0"/>
              <w:autoSpaceDE w:val="0"/>
              <w:autoSpaceDN w:val="0"/>
              <w:adjustRightInd w:val="0"/>
              <w:jc w:val="center"/>
            </w:pPr>
            <w:r w:rsidRPr="006872E2">
              <w:t>объекта</w:t>
            </w:r>
          </w:p>
        </w:tc>
        <w:tc>
          <w:tcPr>
            <w:tcW w:w="3308" w:type="pct"/>
            <w:gridSpan w:val="2"/>
            <w:tcMar>
              <w:top w:w="102" w:type="dxa"/>
              <w:left w:w="62" w:type="dxa"/>
              <w:bottom w:w="102" w:type="dxa"/>
              <w:right w:w="62" w:type="dxa"/>
            </w:tcMar>
          </w:tcPr>
          <w:p w:rsidR="006872E2" w:rsidRPr="006872E2" w:rsidRDefault="006872E2" w:rsidP="006872E2">
            <w:pPr>
              <w:widowControl w:val="0"/>
              <w:autoSpaceDE w:val="0"/>
              <w:autoSpaceDN w:val="0"/>
              <w:adjustRightInd w:val="0"/>
              <w:jc w:val="center"/>
            </w:pPr>
            <w:r w:rsidRPr="006872E2">
              <w:t>Характеристики</w:t>
            </w:r>
          </w:p>
          <w:p w:rsidR="006872E2" w:rsidRPr="006872E2" w:rsidRDefault="006872E2" w:rsidP="006872E2">
            <w:pPr>
              <w:widowControl w:val="0"/>
              <w:autoSpaceDE w:val="0"/>
              <w:autoSpaceDN w:val="0"/>
              <w:adjustRightInd w:val="0"/>
              <w:jc w:val="center"/>
            </w:pPr>
            <w:r w:rsidRPr="006872E2">
              <w:t>нестационарного торгового</w:t>
            </w:r>
          </w:p>
          <w:p w:rsidR="006872E2" w:rsidRPr="006872E2" w:rsidRDefault="006872E2" w:rsidP="006872E2">
            <w:pPr>
              <w:widowControl w:val="0"/>
              <w:autoSpaceDE w:val="0"/>
              <w:autoSpaceDN w:val="0"/>
              <w:adjustRightInd w:val="0"/>
              <w:jc w:val="center"/>
            </w:pPr>
            <w:r w:rsidRPr="006872E2">
              <w:t>объекта</w:t>
            </w:r>
          </w:p>
        </w:tc>
      </w:tr>
      <w:tr w:rsidR="006872E2" w:rsidRPr="006872E2" w:rsidTr="006872E2">
        <w:trPr>
          <w:trHeight w:val="479"/>
        </w:trPr>
        <w:tc>
          <w:tcPr>
            <w:tcW w:w="1692" w:type="pct"/>
            <w:vMerge/>
            <w:tcMar>
              <w:top w:w="102" w:type="dxa"/>
              <w:left w:w="62" w:type="dxa"/>
              <w:bottom w:w="102" w:type="dxa"/>
              <w:right w:w="62" w:type="dxa"/>
            </w:tcMar>
          </w:tcPr>
          <w:p w:rsidR="006872E2" w:rsidRPr="006872E2" w:rsidRDefault="006872E2" w:rsidP="006872E2">
            <w:pPr>
              <w:widowControl w:val="0"/>
              <w:autoSpaceDE w:val="0"/>
              <w:autoSpaceDN w:val="0"/>
              <w:adjustRightInd w:val="0"/>
              <w:jc w:val="center"/>
            </w:pPr>
          </w:p>
        </w:tc>
        <w:tc>
          <w:tcPr>
            <w:tcW w:w="1617" w:type="pct"/>
            <w:tcMar>
              <w:top w:w="102" w:type="dxa"/>
              <w:left w:w="62" w:type="dxa"/>
              <w:bottom w:w="102" w:type="dxa"/>
              <w:right w:w="62" w:type="dxa"/>
            </w:tcMar>
          </w:tcPr>
          <w:p w:rsidR="006872E2" w:rsidRPr="006872E2" w:rsidRDefault="006872E2" w:rsidP="006872E2">
            <w:pPr>
              <w:widowControl w:val="0"/>
              <w:autoSpaceDE w:val="0"/>
              <w:autoSpaceDN w:val="0"/>
              <w:adjustRightInd w:val="0"/>
              <w:jc w:val="center"/>
            </w:pPr>
            <w:r w:rsidRPr="006872E2">
              <w:t>максимальная площадь</w:t>
            </w:r>
            <w:r w:rsidRPr="006872E2">
              <w:br/>
              <w:t>(кв. м)</w:t>
            </w:r>
          </w:p>
        </w:tc>
        <w:tc>
          <w:tcPr>
            <w:tcW w:w="1691" w:type="pct"/>
          </w:tcPr>
          <w:p w:rsidR="006872E2" w:rsidRPr="006872E2" w:rsidRDefault="006872E2" w:rsidP="006872E2">
            <w:pPr>
              <w:widowControl w:val="0"/>
              <w:autoSpaceDE w:val="0"/>
              <w:autoSpaceDN w:val="0"/>
              <w:adjustRightInd w:val="0"/>
              <w:jc w:val="center"/>
            </w:pPr>
            <w:r w:rsidRPr="006872E2">
              <w:t>максимальная высота</w:t>
            </w:r>
            <w:r w:rsidRPr="006872E2">
              <w:br/>
              <w:t>(м)</w:t>
            </w:r>
          </w:p>
        </w:tc>
      </w:tr>
      <w:tr w:rsidR="006872E2" w:rsidRPr="006872E2" w:rsidTr="006872E2">
        <w:tc>
          <w:tcPr>
            <w:tcW w:w="1692" w:type="pct"/>
            <w:tcMar>
              <w:top w:w="102" w:type="dxa"/>
              <w:left w:w="62" w:type="dxa"/>
              <w:bottom w:w="102" w:type="dxa"/>
              <w:right w:w="62" w:type="dxa"/>
            </w:tcMar>
          </w:tcPr>
          <w:p w:rsidR="006872E2" w:rsidRPr="006872E2" w:rsidRDefault="006872E2" w:rsidP="006872E2">
            <w:pPr>
              <w:widowControl w:val="0"/>
              <w:autoSpaceDE w:val="0"/>
              <w:autoSpaceDN w:val="0"/>
              <w:adjustRightInd w:val="0"/>
              <w:rPr>
                <w:color w:val="000000"/>
              </w:rPr>
            </w:pPr>
            <w:r w:rsidRPr="006872E2">
              <w:rPr>
                <w:color w:val="000000"/>
              </w:rPr>
              <w:t>павильон</w:t>
            </w:r>
          </w:p>
        </w:tc>
        <w:tc>
          <w:tcPr>
            <w:tcW w:w="1617" w:type="pct"/>
            <w:tcMar>
              <w:top w:w="102" w:type="dxa"/>
              <w:left w:w="62" w:type="dxa"/>
              <w:bottom w:w="102" w:type="dxa"/>
              <w:right w:w="62" w:type="dxa"/>
            </w:tcMar>
            <w:vAlign w:val="center"/>
          </w:tcPr>
          <w:p w:rsidR="006872E2" w:rsidRPr="006872E2" w:rsidRDefault="006872E2" w:rsidP="006872E2">
            <w:pPr>
              <w:widowControl w:val="0"/>
              <w:autoSpaceDE w:val="0"/>
              <w:autoSpaceDN w:val="0"/>
              <w:adjustRightInd w:val="0"/>
              <w:jc w:val="center"/>
            </w:pPr>
            <w:r w:rsidRPr="006872E2">
              <w:rPr>
                <w:color w:val="000000"/>
              </w:rPr>
              <w:t>40</w:t>
            </w:r>
          </w:p>
        </w:tc>
        <w:tc>
          <w:tcPr>
            <w:tcW w:w="1691" w:type="pct"/>
            <w:vAlign w:val="center"/>
          </w:tcPr>
          <w:p w:rsidR="006872E2" w:rsidRPr="006872E2" w:rsidRDefault="006872E2" w:rsidP="006872E2">
            <w:pPr>
              <w:jc w:val="center"/>
            </w:pPr>
            <w:r w:rsidRPr="006872E2">
              <w:t>4</w:t>
            </w:r>
          </w:p>
        </w:tc>
      </w:tr>
      <w:tr w:rsidR="006872E2" w:rsidRPr="006872E2" w:rsidTr="006872E2">
        <w:tc>
          <w:tcPr>
            <w:tcW w:w="169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72E2" w:rsidRPr="006872E2" w:rsidRDefault="006872E2" w:rsidP="006872E2">
            <w:pPr>
              <w:widowControl w:val="0"/>
              <w:autoSpaceDE w:val="0"/>
              <w:autoSpaceDN w:val="0"/>
              <w:adjustRightInd w:val="0"/>
              <w:rPr>
                <w:color w:val="000000"/>
              </w:rPr>
            </w:pPr>
            <w:r w:rsidRPr="006872E2">
              <w:rPr>
                <w:color w:val="000000"/>
              </w:rPr>
              <w:t>киоск</w:t>
            </w:r>
          </w:p>
        </w:tc>
        <w:tc>
          <w:tcPr>
            <w:tcW w:w="16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872E2" w:rsidRPr="006872E2" w:rsidRDefault="006872E2" w:rsidP="006872E2">
            <w:pPr>
              <w:widowControl w:val="0"/>
              <w:autoSpaceDE w:val="0"/>
              <w:autoSpaceDN w:val="0"/>
              <w:adjustRightInd w:val="0"/>
              <w:jc w:val="center"/>
              <w:rPr>
                <w:color w:val="000000"/>
              </w:rPr>
            </w:pPr>
            <w:r w:rsidRPr="006872E2">
              <w:rPr>
                <w:color w:val="000000"/>
              </w:rPr>
              <w:t>20</w:t>
            </w:r>
          </w:p>
        </w:tc>
        <w:tc>
          <w:tcPr>
            <w:tcW w:w="1691" w:type="pct"/>
            <w:tcBorders>
              <w:top w:val="single" w:sz="4" w:space="0" w:color="auto"/>
              <w:left w:val="single" w:sz="4" w:space="0" w:color="auto"/>
              <w:bottom w:val="single" w:sz="4" w:space="0" w:color="auto"/>
              <w:right w:val="single" w:sz="4" w:space="0" w:color="auto"/>
            </w:tcBorders>
            <w:vAlign w:val="center"/>
          </w:tcPr>
          <w:p w:rsidR="006872E2" w:rsidRPr="006872E2" w:rsidRDefault="006872E2" w:rsidP="006872E2">
            <w:pPr>
              <w:widowControl w:val="0"/>
              <w:autoSpaceDE w:val="0"/>
              <w:autoSpaceDN w:val="0"/>
              <w:adjustRightInd w:val="0"/>
              <w:jc w:val="center"/>
              <w:rPr>
                <w:color w:val="000000"/>
              </w:rPr>
            </w:pPr>
            <w:r w:rsidRPr="006872E2">
              <w:rPr>
                <w:color w:val="000000"/>
              </w:rPr>
              <w:t>3</w:t>
            </w:r>
          </w:p>
        </w:tc>
      </w:tr>
      <w:tr w:rsidR="006872E2" w:rsidRPr="006872E2" w:rsidTr="006872E2">
        <w:trPr>
          <w:trHeight w:val="894"/>
        </w:trPr>
        <w:tc>
          <w:tcPr>
            <w:tcW w:w="1692" w:type="pct"/>
            <w:tcMar>
              <w:top w:w="102" w:type="dxa"/>
              <w:left w:w="62" w:type="dxa"/>
              <w:bottom w:w="102" w:type="dxa"/>
              <w:right w:w="62" w:type="dxa"/>
            </w:tcMar>
          </w:tcPr>
          <w:p w:rsidR="006872E2" w:rsidRPr="006872E2" w:rsidRDefault="006872E2" w:rsidP="006872E2">
            <w:pPr>
              <w:widowControl w:val="0"/>
              <w:autoSpaceDE w:val="0"/>
              <w:autoSpaceDN w:val="0"/>
              <w:adjustRightInd w:val="0"/>
              <w:rPr>
                <w:color w:val="000000"/>
              </w:rPr>
            </w:pPr>
            <w:r w:rsidRPr="006872E2">
              <w:rPr>
                <w:color w:val="000000"/>
              </w:rPr>
              <w:t>автомагазин</w:t>
            </w:r>
          </w:p>
          <w:p w:rsidR="006872E2" w:rsidRPr="006872E2" w:rsidRDefault="006872E2" w:rsidP="006872E2">
            <w:pPr>
              <w:widowControl w:val="0"/>
              <w:autoSpaceDE w:val="0"/>
              <w:autoSpaceDN w:val="0"/>
              <w:adjustRightInd w:val="0"/>
              <w:rPr>
                <w:color w:val="000000"/>
              </w:rPr>
            </w:pPr>
            <w:r w:rsidRPr="006872E2">
              <w:rPr>
                <w:color w:val="000000"/>
              </w:rPr>
              <w:t>(торговый автофургон,</w:t>
            </w:r>
            <w:r w:rsidRPr="006872E2">
              <w:rPr>
                <w:color w:val="000000"/>
              </w:rPr>
              <w:br/>
              <w:t>автолавка)</w:t>
            </w:r>
          </w:p>
        </w:tc>
        <w:tc>
          <w:tcPr>
            <w:tcW w:w="1617" w:type="pct"/>
            <w:tcMar>
              <w:top w:w="102" w:type="dxa"/>
              <w:left w:w="62" w:type="dxa"/>
              <w:bottom w:w="102" w:type="dxa"/>
              <w:right w:w="62" w:type="dxa"/>
            </w:tcMar>
            <w:vAlign w:val="center"/>
          </w:tcPr>
          <w:p w:rsidR="006872E2" w:rsidRPr="006872E2" w:rsidRDefault="006872E2" w:rsidP="006872E2">
            <w:pPr>
              <w:widowControl w:val="0"/>
              <w:autoSpaceDE w:val="0"/>
              <w:autoSpaceDN w:val="0"/>
              <w:adjustRightInd w:val="0"/>
              <w:jc w:val="center"/>
              <w:rPr>
                <w:color w:val="000000"/>
              </w:rPr>
            </w:pPr>
            <w:r w:rsidRPr="006872E2">
              <w:rPr>
                <w:color w:val="000000"/>
              </w:rPr>
              <w:t>15</w:t>
            </w:r>
          </w:p>
        </w:tc>
        <w:tc>
          <w:tcPr>
            <w:tcW w:w="1691" w:type="pct"/>
            <w:vAlign w:val="center"/>
          </w:tcPr>
          <w:p w:rsidR="006872E2" w:rsidRPr="006872E2" w:rsidRDefault="006872E2" w:rsidP="006872E2">
            <w:pPr>
              <w:widowControl w:val="0"/>
              <w:autoSpaceDE w:val="0"/>
              <w:autoSpaceDN w:val="0"/>
              <w:adjustRightInd w:val="0"/>
              <w:jc w:val="center"/>
              <w:rPr>
                <w:color w:val="000000"/>
              </w:rPr>
            </w:pPr>
            <w:r w:rsidRPr="006872E2">
              <w:rPr>
                <w:color w:val="000000"/>
              </w:rPr>
              <w:t>не определяется</w:t>
            </w:r>
          </w:p>
        </w:tc>
      </w:tr>
      <w:tr w:rsidR="006872E2" w:rsidRPr="006872E2" w:rsidTr="006872E2">
        <w:tc>
          <w:tcPr>
            <w:tcW w:w="1692" w:type="pct"/>
            <w:tcMar>
              <w:top w:w="102" w:type="dxa"/>
              <w:left w:w="62" w:type="dxa"/>
              <w:bottom w:w="102" w:type="dxa"/>
              <w:right w:w="62" w:type="dxa"/>
            </w:tcMar>
          </w:tcPr>
          <w:p w:rsidR="006872E2" w:rsidRPr="006872E2" w:rsidRDefault="006872E2" w:rsidP="006872E2">
            <w:pPr>
              <w:widowControl w:val="0"/>
              <w:autoSpaceDE w:val="0"/>
              <w:autoSpaceDN w:val="0"/>
              <w:adjustRightInd w:val="0"/>
              <w:rPr>
                <w:color w:val="000000"/>
              </w:rPr>
            </w:pPr>
            <w:r w:rsidRPr="006872E2">
              <w:rPr>
                <w:color w:val="000000"/>
              </w:rPr>
              <w:t>палатка</w:t>
            </w:r>
          </w:p>
        </w:tc>
        <w:tc>
          <w:tcPr>
            <w:tcW w:w="1617" w:type="pct"/>
            <w:tcMar>
              <w:top w:w="102" w:type="dxa"/>
              <w:left w:w="62" w:type="dxa"/>
              <w:bottom w:w="102" w:type="dxa"/>
              <w:right w:w="62" w:type="dxa"/>
            </w:tcMar>
            <w:vAlign w:val="center"/>
          </w:tcPr>
          <w:p w:rsidR="006872E2" w:rsidRPr="006872E2" w:rsidRDefault="006872E2" w:rsidP="006872E2">
            <w:pPr>
              <w:widowControl w:val="0"/>
              <w:autoSpaceDE w:val="0"/>
              <w:autoSpaceDN w:val="0"/>
              <w:adjustRightInd w:val="0"/>
              <w:jc w:val="center"/>
              <w:rPr>
                <w:color w:val="000000"/>
              </w:rPr>
            </w:pPr>
            <w:r w:rsidRPr="006872E2">
              <w:rPr>
                <w:color w:val="000000"/>
              </w:rPr>
              <w:t>12</w:t>
            </w:r>
          </w:p>
        </w:tc>
        <w:tc>
          <w:tcPr>
            <w:tcW w:w="1691" w:type="pct"/>
            <w:vAlign w:val="center"/>
          </w:tcPr>
          <w:p w:rsidR="006872E2" w:rsidRPr="006872E2" w:rsidRDefault="006872E2" w:rsidP="006872E2">
            <w:pPr>
              <w:widowControl w:val="0"/>
              <w:autoSpaceDE w:val="0"/>
              <w:autoSpaceDN w:val="0"/>
              <w:adjustRightInd w:val="0"/>
              <w:jc w:val="center"/>
              <w:rPr>
                <w:color w:val="000000"/>
              </w:rPr>
            </w:pPr>
            <w:r w:rsidRPr="006872E2">
              <w:rPr>
                <w:color w:val="000000"/>
              </w:rPr>
              <w:t>не определяется</w:t>
            </w:r>
          </w:p>
        </w:tc>
      </w:tr>
    </w:tbl>
    <w:p w:rsidR="006872E2" w:rsidRPr="006872E2" w:rsidRDefault="006872E2" w:rsidP="006872E2">
      <w:pPr>
        <w:widowControl w:val="0"/>
        <w:tabs>
          <w:tab w:val="left" w:pos="1276"/>
        </w:tabs>
        <w:autoSpaceDE w:val="0"/>
        <w:autoSpaceDN w:val="0"/>
        <w:adjustRightInd w:val="0"/>
        <w:ind w:firstLine="709"/>
        <w:jc w:val="both"/>
      </w:pPr>
      <w:r w:rsidRPr="006872E2">
        <w:t>2. Нестационарные торговые объекты должны быть только одноэтажными.</w:t>
      </w:r>
    </w:p>
    <w:p w:rsidR="006872E2" w:rsidRPr="006872E2" w:rsidRDefault="006872E2" w:rsidP="006872E2">
      <w:pPr>
        <w:widowControl w:val="0"/>
        <w:tabs>
          <w:tab w:val="left" w:pos="1276"/>
        </w:tabs>
        <w:autoSpaceDE w:val="0"/>
        <w:autoSpaceDN w:val="0"/>
        <w:adjustRightInd w:val="0"/>
        <w:ind w:firstLine="709"/>
        <w:jc w:val="both"/>
      </w:pPr>
      <w:r w:rsidRPr="006872E2">
        <w:t>3. Требования, предъявляемые к внешнему виду и размещению киосков, павильонов:</w:t>
      </w:r>
    </w:p>
    <w:p w:rsidR="006872E2" w:rsidRPr="006872E2" w:rsidRDefault="006872E2" w:rsidP="006872E2">
      <w:pPr>
        <w:tabs>
          <w:tab w:val="left" w:pos="1276"/>
        </w:tabs>
        <w:ind w:firstLine="709"/>
        <w:jc w:val="both"/>
        <w:rPr>
          <w:rFonts w:eastAsia="Calibri"/>
          <w:lang w:eastAsia="en-US"/>
        </w:rPr>
      </w:pPr>
      <w:r w:rsidRPr="006872E2">
        <w:rPr>
          <w:rFonts w:eastAsia="Calibri"/>
          <w:lang w:eastAsia="en-US"/>
        </w:rPr>
        <w:t xml:space="preserve">- для наружной отделки фасадов рекомендуется применять </w:t>
      </w:r>
      <w:proofErr w:type="spellStart"/>
      <w:r w:rsidRPr="006872E2">
        <w:rPr>
          <w:rFonts w:eastAsia="Calibri"/>
          <w:lang w:eastAsia="en-US"/>
        </w:rPr>
        <w:t>алюмокомпозитные</w:t>
      </w:r>
      <w:proofErr w:type="spellEnd"/>
      <w:r w:rsidRPr="006872E2">
        <w:rPr>
          <w:rFonts w:eastAsia="Calibri"/>
          <w:lang w:eastAsia="en-US"/>
        </w:rPr>
        <w:t xml:space="preserve"> кассеты, стеновой </w:t>
      </w:r>
      <w:proofErr w:type="spellStart"/>
      <w:r w:rsidRPr="006872E2">
        <w:rPr>
          <w:rFonts w:eastAsia="Calibri"/>
          <w:lang w:eastAsia="en-US"/>
        </w:rPr>
        <w:t>профлист</w:t>
      </w:r>
      <w:proofErr w:type="spellEnd"/>
      <w:r w:rsidRPr="006872E2">
        <w:rPr>
          <w:rFonts w:eastAsia="Calibri"/>
          <w:lang w:eastAsia="en-US"/>
        </w:rPr>
        <w:t xml:space="preserve"> (</w:t>
      </w:r>
      <w:proofErr w:type="gramStart"/>
      <w:r w:rsidRPr="006872E2">
        <w:rPr>
          <w:rFonts w:eastAsia="Calibri"/>
          <w:lang w:eastAsia="en-US"/>
        </w:rPr>
        <w:t>эмалированный</w:t>
      </w:r>
      <w:proofErr w:type="gramEnd"/>
      <w:r w:rsidRPr="006872E2">
        <w:rPr>
          <w:rFonts w:eastAsia="Calibri"/>
          <w:lang w:eastAsia="en-US"/>
        </w:rPr>
        <w:t xml:space="preserve"> стальной, алюминиевый), </w:t>
      </w:r>
      <w:proofErr w:type="spellStart"/>
      <w:r w:rsidRPr="006872E2">
        <w:rPr>
          <w:rFonts w:eastAsia="Calibri"/>
          <w:lang w:eastAsia="en-US"/>
        </w:rPr>
        <w:t>фальцевые</w:t>
      </w:r>
      <w:proofErr w:type="spellEnd"/>
      <w:r w:rsidRPr="006872E2">
        <w:rPr>
          <w:rFonts w:eastAsia="Calibri"/>
          <w:lang w:eastAsia="en-US"/>
        </w:rPr>
        <w:t xml:space="preserve"> панели (эмалированные стальные, алюминиевые);</w:t>
      </w:r>
    </w:p>
    <w:p w:rsidR="006872E2" w:rsidRPr="006872E2" w:rsidRDefault="006872E2" w:rsidP="006872E2">
      <w:pPr>
        <w:tabs>
          <w:tab w:val="left" w:pos="1276"/>
        </w:tabs>
        <w:ind w:firstLine="709"/>
        <w:jc w:val="both"/>
        <w:rPr>
          <w:rFonts w:eastAsia="Calibri"/>
          <w:lang w:eastAsia="en-US"/>
        </w:rPr>
      </w:pPr>
      <w:r w:rsidRPr="006872E2">
        <w:rPr>
          <w:rFonts w:eastAsia="Calibri"/>
          <w:lang w:eastAsia="en-US"/>
        </w:rPr>
        <w:t xml:space="preserve">- окраску объекта рекомендуется выполнять в пастельных цветах. Цвет нестационарного торгового объекта следует подбирать с учетом цветовой гаммы окружающей среды. </w:t>
      </w:r>
      <w:r w:rsidRPr="006872E2">
        <w:rPr>
          <w:rFonts w:eastAsia="Calibri"/>
          <w:bCs/>
          <w:lang w:eastAsia="en-US"/>
        </w:rPr>
        <w:t xml:space="preserve">Для цветового решения фасадов </w:t>
      </w:r>
      <w:r w:rsidRPr="006872E2">
        <w:rPr>
          <w:rFonts w:eastAsia="Calibri"/>
          <w:lang w:eastAsia="en-US"/>
        </w:rPr>
        <w:t>рекомендуется использовать универсальные цвета: светло-серый, темно-серый, белый;</w:t>
      </w:r>
    </w:p>
    <w:p w:rsidR="006872E2" w:rsidRPr="006872E2" w:rsidRDefault="006872E2" w:rsidP="006872E2">
      <w:pPr>
        <w:tabs>
          <w:tab w:val="left" w:pos="1276"/>
        </w:tabs>
        <w:ind w:firstLine="709"/>
        <w:jc w:val="both"/>
        <w:rPr>
          <w:rFonts w:eastAsia="Calibri"/>
          <w:lang w:eastAsia="en-US"/>
        </w:rPr>
      </w:pPr>
      <w:r w:rsidRPr="006872E2">
        <w:rPr>
          <w:rFonts w:eastAsia="Calibri"/>
          <w:lang w:eastAsia="en-US"/>
        </w:rPr>
        <w:t>- остекление должно составлять не менее 20 % от общей площади наружных стен. Витрины выполняются с горизонтальным поясом жесткости. Цвет оконных переплетов должен соответствовать цветовому решению фасада нестационарного торгового объекта. Для витрин рекомендуется применять алюминий или пластик со стеклопакетами и антивандальным покрытием;</w:t>
      </w:r>
    </w:p>
    <w:p w:rsidR="006872E2" w:rsidRPr="006872E2" w:rsidRDefault="006872E2" w:rsidP="006872E2">
      <w:pPr>
        <w:tabs>
          <w:tab w:val="left" w:pos="1276"/>
        </w:tabs>
        <w:ind w:firstLine="709"/>
        <w:jc w:val="both"/>
        <w:rPr>
          <w:rFonts w:eastAsia="Calibri"/>
          <w:lang w:eastAsia="en-US"/>
        </w:rPr>
      </w:pPr>
      <w:r w:rsidRPr="006872E2">
        <w:rPr>
          <w:rFonts w:eastAsia="Calibri"/>
          <w:lang w:eastAsia="en-US"/>
        </w:rPr>
        <w:t xml:space="preserve">- название располагается на фризе – плоскости карниза, либо непосредственно на парапете и крепится к плоскости фриза без каких-либо подложек и дополнительных плоскостей. Не допускается установка названия исключительно со стороны заднего фасада. Вынос букв на консоли допускается только при устройстве </w:t>
      </w:r>
      <w:proofErr w:type="spellStart"/>
      <w:r w:rsidRPr="006872E2">
        <w:rPr>
          <w:rFonts w:eastAsia="Calibri"/>
          <w:lang w:eastAsia="en-US"/>
        </w:rPr>
        <w:t>контражурной</w:t>
      </w:r>
      <w:proofErr w:type="spellEnd"/>
      <w:r w:rsidRPr="006872E2">
        <w:rPr>
          <w:rFonts w:eastAsia="Calibri"/>
          <w:lang w:eastAsia="en-US"/>
        </w:rPr>
        <w:t xml:space="preserve"> подсветки. При наличии фирменного стиля текста или логотипа их необходимо размещать без отрицательного влияния на внешний вид нестационарного торгового объекта. При отсутствии фирменного логотипа или авторского шрифта брэнда для написания названия необходимо использовать бесплатную гарнитуру </w:t>
      </w:r>
      <w:r w:rsidRPr="006872E2">
        <w:rPr>
          <w:rFonts w:eastAsia="Calibri"/>
          <w:lang w:val="en-US" w:eastAsia="en-US"/>
        </w:rPr>
        <w:t>PT</w:t>
      </w:r>
      <w:r w:rsidRPr="006872E2">
        <w:rPr>
          <w:rFonts w:eastAsia="Calibri"/>
          <w:lang w:eastAsia="en-US"/>
        </w:rPr>
        <w:t xml:space="preserve"> </w:t>
      </w:r>
      <w:r w:rsidRPr="006872E2">
        <w:rPr>
          <w:rFonts w:eastAsia="Calibri"/>
          <w:lang w:val="en-US" w:eastAsia="en-US"/>
        </w:rPr>
        <w:t>Serif</w:t>
      </w:r>
      <w:r w:rsidRPr="006872E2">
        <w:rPr>
          <w:rFonts w:eastAsia="Calibri"/>
          <w:lang w:eastAsia="en-US"/>
        </w:rPr>
        <w:t xml:space="preserve">. </w:t>
      </w:r>
      <w:r w:rsidRPr="006872E2">
        <w:rPr>
          <w:rFonts w:eastAsia="Calibri"/>
          <w:lang w:eastAsia="en-US"/>
        </w:rPr>
        <w:lastRenderedPageBreak/>
        <w:t>Максимальная высота букв не должна превышать 300 мм. Название должно располагаться на центральной оси объема и не превышать 1/3 длины фриза;</w:t>
      </w:r>
    </w:p>
    <w:p w:rsidR="006872E2" w:rsidRPr="006872E2" w:rsidRDefault="006872E2" w:rsidP="006872E2">
      <w:pPr>
        <w:tabs>
          <w:tab w:val="left" w:pos="1276"/>
        </w:tabs>
        <w:ind w:firstLine="709"/>
        <w:jc w:val="both"/>
        <w:rPr>
          <w:rFonts w:eastAsia="Calibri"/>
          <w:lang w:eastAsia="en-US"/>
        </w:rPr>
      </w:pPr>
      <w:r w:rsidRPr="006872E2">
        <w:rPr>
          <w:rFonts w:eastAsia="Calibri"/>
          <w:bCs/>
          <w:lang w:eastAsia="en-US"/>
        </w:rPr>
        <w:t>- режимная табличка д</w:t>
      </w:r>
      <w:r w:rsidRPr="006872E2">
        <w:rPr>
          <w:rFonts w:eastAsia="Calibri"/>
          <w:lang w:eastAsia="en-US"/>
        </w:rPr>
        <w:t>олжна располагаться лицевой стороной в одной плоскости с главным фасадом, ее установка возможна непосредственно перед окошком выдачи товара (по возможности). Основной объем режимной таблички не должен включать в себя никаких дополнительных декоративных элементов. Размер режимной таблички должен быть не более 400</w:t>
      </w:r>
      <w:r w:rsidRPr="006872E2">
        <w:rPr>
          <w:rFonts w:eastAsia="Calibri"/>
          <w:lang w:val="en-US" w:eastAsia="en-US"/>
        </w:rPr>
        <w:t> x </w:t>
      </w:r>
      <w:r w:rsidRPr="006872E2">
        <w:rPr>
          <w:rFonts w:eastAsia="Calibri"/>
          <w:lang w:eastAsia="en-US"/>
        </w:rPr>
        <w:t>600 мм;</w:t>
      </w:r>
    </w:p>
    <w:p w:rsidR="006872E2" w:rsidRPr="006872E2" w:rsidRDefault="006872E2" w:rsidP="006872E2">
      <w:pPr>
        <w:tabs>
          <w:tab w:val="left" w:pos="1276"/>
        </w:tabs>
        <w:ind w:firstLine="709"/>
        <w:jc w:val="both"/>
        <w:rPr>
          <w:rFonts w:eastAsia="Calibri"/>
          <w:lang w:eastAsia="en-US"/>
        </w:rPr>
      </w:pPr>
      <w:r w:rsidRPr="006872E2">
        <w:rPr>
          <w:rFonts w:eastAsia="Calibri"/>
          <w:bCs/>
          <w:lang w:eastAsia="en-US"/>
        </w:rPr>
        <w:t>- н</w:t>
      </w:r>
      <w:r w:rsidRPr="006872E2">
        <w:rPr>
          <w:rFonts w:eastAsia="Calibri"/>
          <w:lang w:eastAsia="en-US"/>
        </w:rPr>
        <w:t xml:space="preserve">а торцевых фасадах допускается размещение рекламных конструкций малого формата с размерами рекламного поля не более 1200 </w:t>
      </w:r>
      <w:r w:rsidRPr="006872E2">
        <w:rPr>
          <w:rFonts w:eastAsia="Calibri"/>
          <w:lang w:val="en-US" w:eastAsia="en-US"/>
        </w:rPr>
        <w:t>x</w:t>
      </w:r>
      <w:r w:rsidRPr="006872E2">
        <w:rPr>
          <w:rFonts w:eastAsia="Calibri"/>
          <w:lang w:eastAsia="en-US"/>
        </w:rPr>
        <w:t xml:space="preserve"> 1800 мм, а также </w:t>
      </w:r>
      <w:r w:rsidRPr="006872E2">
        <w:rPr>
          <w:rFonts w:eastAsia="Calibri"/>
          <w:bCs/>
          <w:lang w:eastAsia="en-US"/>
        </w:rPr>
        <w:t>д</w:t>
      </w:r>
      <w:r w:rsidRPr="006872E2">
        <w:rPr>
          <w:rFonts w:eastAsia="Calibri"/>
          <w:lang w:eastAsia="en-US"/>
        </w:rPr>
        <w:t>екоративной подсветки;</w:t>
      </w:r>
    </w:p>
    <w:p w:rsidR="006872E2" w:rsidRPr="006872E2" w:rsidRDefault="006872E2" w:rsidP="00B2409C">
      <w:pPr>
        <w:tabs>
          <w:tab w:val="left" w:pos="1276"/>
        </w:tabs>
        <w:ind w:firstLine="709"/>
        <w:jc w:val="both"/>
      </w:pPr>
      <w:r w:rsidRPr="006872E2">
        <w:rPr>
          <w:rFonts w:eastAsia="Calibri"/>
          <w:lang w:eastAsia="en-US"/>
        </w:rPr>
        <w:t xml:space="preserve">4. Благоустройство территории вокруг объекта определяется правилами благоустройства территории </w:t>
      </w:r>
      <w:r w:rsidR="00B2409C">
        <w:rPr>
          <w:rFonts w:eastAsia="Calibri"/>
          <w:lang w:eastAsia="en-US"/>
        </w:rPr>
        <w:t>Борисоглебского</w:t>
      </w:r>
      <w:r w:rsidRPr="006872E2">
        <w:rPr>
          <w:rFonts w:eastAsia="Calibri"/>
          <w:lang w:eastAsia="en-US"/>
        </w:rPr>
        <w:t xml:space="preserve"> сельского поселения </w:t>
      </w:r>
      <w:r w:rsidR="00B2409C">
        <w:rPr>
          <w:rFonts w:eastAsia="Calibri"/>
          <w:lang w:eastAsia="en-US"/>
        </w:rPr>
        <w:t>Борисоглебского муниципального района.</w:t>
      </w:r>
    </w:p>
    <w:p w:rsidR="006872E2" w:rsidRPr="006872E2" w:rsidRDefault="006872E2" w:rsidP="006872E2">
      <w:pPr>
        <w:widowControl w:val="0"/>
        <w:autoSpaceDE w:val="0"/>
        <w:autoSpaceDN w:val="0"/>
        <w:adjustRightInd w:val="0"/>
        <w:rPr>
          <w:rFonts w:ascii="Courier New" w:hAnsi="Courier New" w:cs="Courier New"/>
          <w:color w:val="000000"/>
        </w:rPr>
        <w:sectPr w:rsidR="006872E2" w:rsidRPr="006872E2" w:rsidSect="006872E2">
          <w:pgSz w:w="11906" w:h="16838"/>
          <w:pgMar w:top="1134" w:right="567" w:bottom="1134" w:left="1134" w:header="709" w:footer="709" w:gutter="0"/>
          <w:pgNumType w:start="1"/>
          <w:cols w:space="720"/>
          <w:titlePg/>
          <w:docGrid w:linePitch="381"/>
        </w:sectPr>
      </w:pPr>
      <w:bookmarkStart w:id="3" w:name="Par336"/>
      <w:bookmarkEnd w:id="3"/>
    </w:p>
    <w:p w:rsidR="00B2409C" w:rsidRDefault="00B2409C" w:rsidP="00B2409C">
      <w:pPr>
        <w:shd w:val="clear" w:color="auto" w:fill="FFFFFF"/>
        <w:ind w:firstLine="709"/>
        <w:jc w:val="right"/>
        <w:rPr>
          <w:color w:val="000000" w:themeColor="text1"/>
        </w:rPr>
      </w:pPr>
      <w:bookmarkStart w:id="4" w:name="Par394"/>
      <w:bookmarkEnd w:id="4"/>
      <w:r>
        <w:rPr>
          <w:color w:val="000000" w:themeColor="text1"/>
        </w:rPr>
        <w:lastRenderedPageBreak/>
        <w:t xml:space="preserve">Приложение № 1 </w:t>
      </w:r>
    </w:p>
    <w:p w:rsidR="00B2409C" w:rsidRDefault="00B2409C" w:rsidP="00B2409C">
      <w:pPr>
        <w:shd w:val="clear" w:color="auto" w:fill="FFFFFF"/>
        <w:ind w:firstLine="709"/>
        <w:jc w:val="right"/>
        <w:rPr>
          <w:color w:val="000000" w:themeColor="text1"/>
        </w:rPr>
      </w:pPr>
      <w:r w:rsidRPr="006055A2">
        <w:rPr>
          <w:color w:val="000000" w:themeColor="text1"/>
        </w:rPr>
        <w:t>к постановлению Администрации</w:t>
      </w:r>
      <w:r w:rsidRPr="006055A2">
        <w:rPr>
          <w:color w:val="000000" w:themeColor="text1"/>
        </w:rPr>
        <w:br/>
      </w:r>
      <w:r>
        <w:rPr>
          <w:color w:val="000000" w:themeColor="text1"/>
        </w:rPr>
        <w:t>Борисоглебского сельского поселения</w:t>
      </w:r>
    </w:p>
    <w:p w:rsidR="00B2409C" w:rsidRDefault="00B2409C" w:rsidP="00B2409C">
      <w:pPr>
        <w:jc w:val="right"/>
        <w:rPr>
          <w:color w:val="000000" w:themeColor="text1"/>
        </w:rPr>
      </w:pPr>
      <w:r w:rsidRPr="006055A2">
        <w:rPr>
          <w:color w:val="000000" w:themeColor="text1"/>
        </w:rPr>
        <w:t xml:space="preserve"> от</w:t>
      </w:r>
      <w:r>
        <w:rPr>
          <w:color w:val="000000" w:themeColor="text1"/>
        </w:rPr>
        <w:t xml:space="preserve"> 25.11.2024 г. № 233</w:t>
      </w:r>
    </w:p>
    <w:p w:rsidR="00B2409C" w:rsidRDefault="00B2409C" w:rsidP="00B2409C">
      <w:pPr>
        <w:jc w:val="right"/>
        <w:rPr>
          <w:color w:val="000000" w:themeColor="text1"/>
        </w:rPr>
      </w:pPr>
    </w:p>
    <w:p w:rsidR="006872E2" w:rsidRPr="006872E2" w:rsidRDefault="00B2409C" w:rsidP="00B2409C">
      <w:pPr>
        <w:widowControl w:val="0"/>
        <w:autoSpaceDE w:val="0"/>
        <w:autoSpaceDN w:val="0"/>
        <w:adjustRightInd w:val="0"/>
        <w:ind w:left="4820"/>
        <w:jc w:val="right"/>
        <w:outlineLvl w:val="1"/>
        <w:rPr>
          <w:color w:val="000000"/>
        </w:rPr>
      </w:pPr>
      <w:r w:rsidRPr="006872E2">
        <w:rPr>
          <w:color w:val="000000"/>
        </w:rPr>
        <w:t>Приложение</w:t>
      </w:r>
      <w:r>
        <w:rPr>
          <w:color w:val="000000"/>
        </w:rPr>
        <w:t xml:space="preserve"> 6</w:t>
      </w:r>
    </w:p>
    <w:p w:rsidR="00B2409C" w:rsidRPr="006872E2" w:rsidRDefault="00B2409C" w:rsidP="00B2409C">
      <w:pPr>
        <w:widowControl w:val="0"/>
        <w:autoSpaceDE w:val="0"/>
        <w:autoSpaceDN w:val="0"/>
        <w:adjustRightInd w:val="0"/>
        <w:ind w:left="4536" w:firstLine="284"/>
        <w:jc w:val="right"/>
        <w:rPr>
          <w:color w:val="000000"/>
        </w:rPr>
      </w:pPr>
      <w:r w:rsidRPr="006872E2">
        <w:rPr>
          <w:color w:val="000000"/>
        </w:rPr>
        <w:t>к По</w:t>
      </w:r>
      <w:r>
        <w:rPr>
          <w:color w:val="000000"/>
        </w:rPr>
        <w:t>рядку</w:t>
      </w:r>
      <w:r w:rsidRPr="006872E2">
        <w:rPr>
          <w:color w:val="000000"/>
        </w:rPr>
        <w:t xml:space="preserve"> размещения нестационарных торговых объектов на территории  </w:t>
      </w:r>
      <w:r>
        <w:rPr>
          <w:color w:val="000000"/>
        </w:rPr>
        <w:t>Борисоглебского</w:t>
      </w:r>
      <w:r w:rsidRPr="006872E2">
        <w:rPr>
          <w:color w:val="000000"/>
        </w:rPr>
        <w:t xml:space="preserve"> сельского поселения</w:t>
      </w:r>
    </w:p>
    <w:p w:rsidR="006872E2" w:rsidRPr="006872E2" w:rsidRDefault="006872E2" w:rsidP="006872E2">
      <w:pPr>
        <w:widowControl w:val="0"/>
        <w:autoSpaceDE w:val="0"/>
        <w:autoSpaceDN w:val="0"/>
        <w:adjustRightInd w:val="0"/>
        <w:ind w:firstLine="540"/>
        <w:jc w:val="right"/>
        <w:rPr>
          <w:color w:val="000000"/>
        </w:rPr>
      </w:pPr>
    </w:p>
    <w:p w:rsidR="006872E2" w:rsidRPr="006872E2" w:rsidRDefault="006872E2" w:rsidP="006872E2">
      <w:pPr>
        <w:widowControl w:val="0"/>
        <w:autoSpaceDE w:val="0"/>
        <w:autoSpaceDN w:val="0"/>
        <w:adjustRightInd w:val="0"/>
        <w:ind w:firstLine="540"/>
        <w:jc w:val="right"/>
        <w:rPr>
          <w:color w:val="000000"/>
        </w:rPr>
      </w:pPr>
      <w:r w:rsidRPr="006872E2">
        <w:rPr>
          <w:color w:val="000000"/>
        </w:rPr>
        <w:t>Форма</w:t>
      </w:r>
    </w:p>
    <w:p w:rsidR="006872E2" w:rsidRPr="006872E2" w:rsidRDefault="006872E2" w:rsidP="006872E2">
      <w:pPr>
        <w:widowControl w:val="0"/>
        <w:autoSpaceDE w:val="0"/>
        <w:autoSpaceDN w:val="0"/>
        <w:adjustRightInd w:val="0"/>
        <w:ind w:firstLine="540"/>
        <w:rPr>
          <w:color w:val="000000"/>
        </w:rPr>
      </w:pPr>
    </w:p>
    <w:p w:rsidR="006872E2" w:rsidRPr="006872E2" w:rsidRDefault="006872E2" w:rsidP="006872E2">
      <w:pPr>
        <w:widowControl w:val="0"/>
        <w:autoSpaceDE w:val="0"/>
        <w:autoSpaceDN w:val="0"/>
        <w:adjustRightInd w:val="0"/>
        <w:ind w:firstLine="540"/>
        <w:jc w:val="center"/>
        <w:rPr>
          <w:color w:val="000000"/>
        </w:rPr>
      </w:pPr>
      <w:r w:rsidRPr="006872E2">
        <w:rPr>
          <w:color w:val="000000"/>
        </w:rPr>
        <w:t>АКТ</w:t>
      </w:r>
    </w:p>
    <w:p w:rsidR="006872E2" w:rsidRPr="006872E2" w:rsidRDefault="006872E2" w:rsidP="006872E2">
      <w:pPr>
        <w:widowControl w:val="0"/>
        <w:autoSpaceDE w:val="0"/>
        <w:autoSpaceDN w:val="0"/>
        <w:adjustRightInd w:val="0"/>
        <w:ind w:firstLine="540"/>
        <w:jc w:val="center"/>
        <w:rPr>
          <w:rFonts w:eastAsiaTheme="minorHAnsi"/>
          <w:lang w:eastAsia="en-US"/>
        </w:rPr>
      </w:pPr>
      <w:r w:rsidRPr="006872E2">
        <w:rPr>
          <w:rFonts w:eastAsiaTheme="minorHAnsi"/>
          <w:lang w:eastAsia="en-US"/>
        </w:rPr>
        <w:t xml:space="preserve">ОБСЛЕДОВАНИЯ НЕСТАЦИОНАРНОГО ТОРГОВОГО ОБЪЕКТА НА ПРЕДМЕТ ВЫПОЛНЕНИЯ УЧАСТНИКОМ УСЛОВИЙ ДОГОВОРА О РАЗМЕЩЕНИИ НЕСТАЦИОНАРНОГО ТОРГОВОГО ОБЪЕКТА НА ТЕРРИТОРИИ </w:t>
      </w:r>
    </w:p>
    <w:p w:rsidR="006872E2" w:rsidRPr="006872E2" w:rsidRDefault="006872E2" w:rsidP="006872E2">
      <w:pPr>
        <w:widowControl w:val="0"/>
        <w:autoSpaceDE w:val="0"/>
        <w:autoSpaceDN w:val="0"/>
        <w:adjustRightInd w:val="0"/>
        <w:ind w:firstLine="540"/>
        <w:jc w:val="center"/>
        <w:rPr>
          <w:rFonts w:eastAsiaTheme="minorHAnsi"/>
          <w:lang w:eastAsia="en-US"/>
        </w:rPr>
      </w:pPr>
      <w:r w:rsidRPr="006872E2">
        <w:rPr>
          <w:rFonts w:eastAsiaTheme="minorHAnsi"/>
          <w:lang w:eastAsia="en-US"/>
        </w:rPr>
        <w:t>ГЛЕБОВСКОГО СЕЛЬКОГО ПОСЕЛЕНИЯ</w:t>
      </w:r>
    </w:p>
    <w:p w:rsidR="006872E2" w:rsidRPr="006872E2" w:rsidRDefault="006872E2" w:rsidP="006872E2">
      <w:pPr>
        <w:widowControl w:val="0"/>
        <w:autoSpaceDE w:val="0"/>
        <w:autoSpaceDN w:val="0"/>
        <w:adjustRightInd w:val="0"/>
        <w:ind w:firstLine="540"/>
        <w:jc w:val="center"/>
        <w:rPr>
          <w:rFonts w:eastAsiaTheme="minorHAnsi"/>
          <w:lang w:eastAsia="en-US"/>
        </w:rPr>
      </w:pPr>
    </w:p>
    <w:p w:rsidR="006872E2" w:rsidRPr="006872E2" w:rsidRDefault="006872E2" w:rsidP="006872E2">
      <w:pPr>
        <w:widowControl w:val="0"/>
        <w:autoSpaceDE w:val="0"/>
        <w:autoSpaceDN w:val="0"/>
        <w:adjustRightInd w:val="0"/>
        <w:rPr>
          <w:rFonts w:eastAsiaTheme="minorHAnsi"/>
          <w:lang w:eastAsia="en-US"/>
        </w:rPr>
      </w:pPr>
      <w:r w:rsidRPr="006872E2">
        <w:rPr>
          <w:rFonts w:eastAsiaTheme="minorHAnsi"/>
          <w:lang w:eastAsia="en-US"/>
        </w:rPr>
        <w:t>«___» _________ 20__ г.                                                                                                   нас</w:t>
      </w:r>
      <w:proofErr w:type="gramStart"/>
      <w:r w:rsidRPr="006872E2">
        <w:rPr>
          <w:rFonts w:eastAsiaTheme="minorHAnsi"/>
          <w:lang w:eastAsia="en-US"/>
        </w:rPr>
        <w:t>.</w:t>
      </w:r>
      <w:proofErr w:type="gramEnd"/>
      <w:r w:rsidRPr="006872E2">
        <w:rPr>
          <w:rFonts w:eastAsiaTheme="minorHAnsi"/>
          <w:lang w:eastAsia="en-US"/>
        </w:rPr>
        <w:t xml:space="preserve"> </w:t>
      </w:r>
      <w:proofErr w:type="gramStart"/>
      <w:r w:rsidRPr="006872E2">
        <w:rPr>
          <w:rFonts w:eastAsiaTheme="minorHAnsi"/>
          <w:lang w:eastAsia="en-US"/>
        </w:rPr>
        <w:t>п</w:t>
      </w:r>
      <w:proofErr w:type="gramEnd"/>
      <w:r w:rsidRPr="006872E2">
        <w:rPr>
          <w:rFonts w:eastAsiaTheme="minorHAnsi"/>
          <w:lang w:eastAsia="en-US"/>
        </w:rPr>
        <w:t xml:space="preserve">ункт                                                </w:t>
      </w:r>
    </w:p>
    <w:p w:rsidR="006872E2" w:rsidRPr="006872E2" w:rsidRDefault="006872E2" w:rsidP="006872E2">
      <w:pPr>
        <w:widowControl w:val="0"/>
        <w:autoSpaceDE w:val="0"/>
        <w:autoSpaceDN w:val="0"/>
        <w:adjustRightInd w:val="0"/>
        <w:ind w:firstLine="540"/>
        <w:jc w:val="center"/>
        <w:rPr>
          <w:rFonts w:eastAsiaTheme="minorHAnsi"/>
          <w:lang w:eastAsia="en-US"/>
        </w:rPr>
      </w:pPr>
    </w:p>
    <w:p w:rsidR="006872E2" w:rsidRPr="006872E2" w:rsidRDefault="006872E2" w:rsidP="006872E2">
      <w:pPr>
        <w:widowControl w:val="0"/>
        <w:autoSpaceDE w:val="0"/>
        <w:autoSpaceDN w:val="0"/>
        <w:adjustRightInd w:val="0"/>
        <w:rPr>
          <w:rFonts w:eastAsiaTheme="minorHAnsi"/>
          <w:lang w:eastAsia="en-US"/>
        </w:rPr>
      </w:pPr>
      <w:r w:rsidRPr="006872E2">
        <w:rPr>
          <w:rFonts w:eastAsiaTheme="minorHAnsi"/>
          <w:lang w:eastAsia="en-US"/>
        </w:rPr>
        <w:t xml:space="preserve">Наименование хозяйствующего субъекта___________________________________ </w:t>
      </w:r>
    </w:p>
    <w:p w:rsidR="006872E2" w:rsidRPr="006872E2" w:rsidRDefault="006872E2" w:rsidP="006872E2">
      <w:pPr>
        <w:widowControl w:val="0"/>
        <w:autoSpaceDE w:val="0"/>
        <w:autoSpaceDN w:val="0"/>
        <w:adjustRightInd w:val="0"/>
        <w:rPr>
          <w:color w:val="000000"/>
          <w:sz w:val="18"/>
          <w:szCs w:val="18"/>
        </w:rPr>
      </w:pPr>
      <w:r w:rsidRPr="006872E2">
        <w:rPr>
          <w:color w:val="000000"/>
          <w:sz w:val="18"/>
          <w:szCs w:val="18"/>
        </w:rPr>
        <w:t xml:space="preserve">                                                                 </w:t>
      </w:r>
      <w:r w:rsidR="00B2409C" w:rsidRPr="00B2409C">
        <w:rPr>
          <w:color w:val="000000"/>
          <w:sz w:val="18"/>
          <w:szCs w:val="18"/>
        </w:rPr>
        <w:t xml:space="preserve">     </w:t>
      </w:r>
      <w:r w:rsidR="00B2409C">
        <w:rPr>
          <w:color w:val="000000"/>
          <w:sz w:val="18"/>
          <w:szCs w:val="18"/>
        </w:rPr>
        <w:t xml:space="preserve">                               </w:t>
      </w:r>
      <w:proofErr w:type="gramStart"/>
      <w:r w:rsidRPr="006872E2">
        <w:rPr>
          <w:color w:val="000000"/>
          <w:sz w:val="18"/>
          <w:szCs w:val="18"/>
        </w:rPr>
        <w:t xml:space="preserve">(Ф.И.О. индивидуального предпринимателя, </w:t>
      </w:r>
      <w:proofErr w:type="gramEnd"/>
    </w:p>
    <w:p w:rsidR="006872E2" w:rsidRPr="006872E2" w:rsidRDefault="006872E2" w:rsidP="006872E2">
      <w:pPr>
        <w:widowControl w:val="0"/>
        <w:autoSpaceDE w:val="0"/>
        <w:autoSpaceDN w:val="0"/>
        <w:adjustRightInd w:val="0"/>
        <w:rPr>
          <w:color w:val="000000"/>
          <w:sz w:val="18"/>
          <w:szCs w:val="18"/>
        </w:rPr>
      </w:pPr>
      <w:r w:rsidRPr="006872E2">
        <w:rPr>
          <w:color w:val="000000"/>
          <w:sz w:val="18"/>
          <w:szCs w:val="18"/>
        </w:rPr>
        <w:t xml:space="preserve">                                                                         </w:t>
      </w:r>
      <w:r w:rsidR="00B2409C" w:rsidRPr="00B2409C">
        <w:rPr>
          <w:color w:val="000000"/>
          <w:sz w:val="18"/>
          <w:szCs w:val="18"/>
        </w:rPr>
        <w:t xml:space="preserve">        </w:t>
      </w:r>
      <w:r w:rsidR="00B2409C">
        <w:rPr>
          <w:color w:val="000000"/>
          <w:sz w:val="18"/>
          <w:szCs w:val="18"/>
        </w:rPr>
        <w:t xml:space="preserve">                             </w:t>
      </w:r>
      <w:r w:rsidR="00B2409C" w:rsidRPr="00B2409C">
        <w:rPr>
          <w:color w:val="000000"/>
          <w:sz w:val="18"/>
          <w:szCs w:val="18"/>
        </w:rPr>
        <w:t xml:space="preserve"> </w:t>
      </w:r>
      <w:r w:rsidRPr="006872E2">
        <w:rPr>
          <w:color w:val="000000"/>
          <w:sz w:val="18"/>
          <w:szCs w:val="18"/>
        </w:rPr>
        <w:t>наименование юридического лица)</w:t>
      </w:r>
    </w:p>
    <w:p w:rsidR="006872E2" w:rsidRPr="006872E2" w:rsidRDefault="006872E2" w:rsidP="006872E2">
      <w:pPr>
        <w:widowControl w:val="0"/>
        <w:autoSpaceDE w:val="0"/>
        <w:autoSpaceDN w:val="0"/>
        <w:adjustRightInd w:val="0"/>
        <w:rPr>
          <w:rFonts w:eastAsiaTheme="minorHAnsi"/>
          <w:lang w:eastAsia="en-US"/>
        </w:rPr>
      </w:pPr>
    </w:p>
    <w:p w:rsidR="006872E2" w:rsidRPr="006872E2" w:rsidRDefault="006872E2" w:rsidP="006872E2">
      <w:pPr>
        <w:widowControl w:val="0"/>
        <w:autoSpaceDE w:val="0"/>
        <w:autoSpaceDN w:val="0"/>
        <w:adjustRightInd w:val="0"/>
        <w:rPr>
          <w:rFonts w:eastAsiaTheme="minorHAnsi"/>
          <w:lang w:eastAsia="en-US"/>
        </w:rPr>
      </w:pPr>
      <w:r w:rsidRPr="006872E2">
        <w:rPr>
          <w:rFonts w:eastAsiaTheme="minorHAnsi"/>
          <w:lang w:eastAsia="en-US"/>
        </w:rPr>
        <w:t xml:space="preserve">Специализация в соответствии с договором________________________ </w:t>
      </w:r>
    </w:p>
    <w:p w:rsidR="006872E2" w:rsidRPr="006872E2" w:rsidRDefault="006872E2" w:rsidP="006872E2">
      <w:pPr>
        <w:widowControl w:val="0"/>
        <w:autoSpaceDE w:val="0"/>
        <w:autoSpaceDN w:val="0"/>
        <w:adjustRightInd w:val="0"/>
        <w:rPr>
          <w:rFonts w:eastAsiaTheme="minorHAnsi"/>
          <w:lang w:eastAsia="en-US"/>
        </w:rPr>
      </w:pPr>
    </w:p>
    <w:p w:rsidR="006872E2" w:rsidRPr="006872E2" w:rsidRDefault="006872E2" w:rsidP="006872E2">
      <w:pPr>
        <w:widowControl w:val="0"/>
        <w:autoSpaceDE w:val="0"/>
        <w:autoSpaceDN w:val="0"/>
        <w:adjustRightInd w:val="0"/>
        <w:rPr>
          <w:rFonts w:eastAsiaTheme="minorHAnsi"/>
          <w:lang w:eastAsia="en-US"/>
        </w:rPr>
      </w:pPr>
      <w:r w:rsidRPr="006872E2">
        <w:rPr>
          <w:rFonts w:eastAsiaTheme="minorHAnsi"/>
          <w:lang w:eastAsia="en-US"/>
        </w:rPr>
        <w:t>Адрес (месторасположение) объекта __________________________________</w:t>
      </w:r>
    </w:p>
    <w:p w:rsidR="006872E2" w:rsidRPr="006872E2" w:rsidRDefault="006872E2" w:rsidP="006872E2">
      <w:pPr>
        <w:widowControl w:val="0"/>
        <w:autoSpaceDE w:val="0"/>
        <w:autoSpaceDN w:val="0"/>
        <w:adjustRightInd w:val="0"/>
        <w:rPr>
          <w:rFonts w:eastAsiaTheme="minorHAnsi"/>
          <w:lang w:eastAsia="en-US"/>
        </w:rPr>
      </w:pPr>
    </w:p>
    <w:p w:rsidR="006872E2" w:rsidRPr="006872E2" w:rsidRDefault="006872E2" w:rsidP="006872E2">
      <w:pPr>
        <w:widowControl w:val="0"/>
        <w:autoSpaceDE w:val="0"/>
        <w:autoSpaceDN w:val="0"/>
        <w:adjustRightInd w:val="0"/>
        <w:rPr>
          <w:rFonts w:eastAsiaTheme="minorHAnsi"/>
          <w:lang w:eastAsia="en-US"/>
        </w:rPr>
      </w:pPr>
      <w:r w:rsidRPr="006872E2">
        <w:rPr>
          <w:rFonts w:eastAsiaTheme="minorHAnsi"/>
          <w:lang w:eastAsia="en-US"/>
        </w:rPr>
        <w:t xml:space="preserve">Специалистами Администрации </w:t>
      </w:r>
      <w:r w:rsidR="00B2409C">
        <w:rPr>
          <w:rFonts w:eastAsiaTheme="minorHAnsi"/>
          <w:lang w:eastAsia="en-US"/>
        </w:rPr>
        <w:t>Борисоглебского</w:t>
      </w:r>
      <w:r w:rsidRPr="006872E2">
        <w:rPr>
          <w:rFonts w:eastAsiaTheme="minorHAnsi"/>
          <w:lang w:eastAsia="en-US"/>
        </w:rPr>
        <w:t xml:space="preserve"> сельского поселения ____________________________________________________________________ в присутствии ______________________________________ проведено обследование нестационарного торгового объекта _____________________</w:t>
      </w:r>
      <w:proofErr w:type="gramStart"/>
      <w:r w:rsidRPr="006872E2">
        <w:rPr>
          <w:rFonts w:eastAsiaTheme="minorHAnsi"/>
          <w:lang w:eastAsia="en-US"/>
        </w:rPr>
        <w:t xml:space="preserve"> ,</w:t>
      </w:r>
      <w:proofErr w:type="gramEnd"/>
      <w:r w:rsidRPr="006872E2">
        <w:rPr>
          <w:rFonts w:eastAsiaTheme="minorHAnsi"/>
          <w:lang w:eastAsia="en-US"/>
        </w:rPr>
        <w:t xml:space="preserve"> в результате чего </w:t>
      </w:r>
    </w:p>
    <w:p w:rsidR="006872E2" w:rsidRPr="006872E2" w:rsidRDefault="006872E2" w:rsidP="006872E2">
      <w:pPr>
        <w:widowControl w:val="0"/>
        <w:autoSpaceDE w:val="0"/>
        <w:autoSpaceDN w:val="0"/>
        <w:adjustRightInd w:val="0"/>
        <w:rPr>
          <w:rFonts w:eastAsiaTheme="minorHAnsi"/>
          <w:lang w:eastAsia="en-US"/>
        </w:rPr>
      </w:pPr>
      <w:r w:rsidRPr="006872E2">
        <w:rPr>
          <w:rFonts w:eastAsiaTheme="minorHAnsi"/>
          <w:lang w:eastAsia="en-US"/>
        </w:rPr>
        <w:t xml:space="preserve">                       (Вид НТО)</w:t>
      </w:r>
    </w:p>
    <w:p w:rsidR="006872E2" w:rsidRPr="006872E2" w:rsidRDefault="006872E2" w:rsidP="006872E2">
      <w:pPr>
        <w:widowControl w:val="0"/>
        <w:autoSpaceDE w:val="0"/>
        <w:autoSpaceDN w:val="0"/>
        <w:adjustRightInd w:val="0"/>
        <w:rPr>
          <w:rFonts w:eastAsiaTheme="minorHAnsi"/>
          <w:lang w:eastAsia="en-US"/>
        </w:rPr>
      </w:pPr>
      <w:r w:rsidRPr="006872E2">
        <w:rPr>
          <w:rFonts w:eastAsiaTheme="minorHAnsi"/>
          <w:lang w:eastAsia="en-US"/>
        </w:rPr>
        <w:t xml:space="preserve">установлено следующее: </w:t>
      </w:r>
    </w:p>
    <w:p w:rsidR="006872E2" w:rsidRPr="006872E2" w:rsidRDefault="006872E2" w:rsidP="006872E2">
      <w:pPr>
        <w:widowControl w:val="0"/>
        <w:autoSpaceDE w:val="0"/>
        <w:autoSpaceDN w:val="0"/>
        <w:adjustRightInd w:val="0"/>
        <w:rPr>
          <w:rFonts w:eastAsiaTheme="minorHAnsi"/>
          <w:lang w:eastAsia="en-US"/>
        </w:rPr>
      </w:pPr>
    </w:p>
    <w:tbl>
      <w:tblPr>
        <w:tblStyle w:val="a4"/>
        <w:tblW w:w="5000" w:type="pct"/>
        <w:tblLook w:val="04A0" w:firstRow="1" w:lastRow="0" w:firstColumn="1" w:lastColumn="0" w:noHBand="0" w:noVBand="1"/>
      </w:tblPr>
      <w:tblGrid>
        <w:gridCol w:w="606"/>
        <w:gridCol w:w="4819"/>
        <w:gridCol w:w="4996"/>
      </w:tblGrid>
      <w:tr w:rsidR="006872E2" w:rsidRPr="006872E2" w:rsidTr="00B2409C">
        <w:tc>
          <w:tcPr>
            <w:tcW w:w="291" w:type="pct"/>
          </w:tcPr>
          <w:p w:rsidR="006872E2" w:rsidRPr="006872E2" w:rsidRDefault="006872E2" w:rsidP="006872E2">
            <w:pPr>
              <w:widowControl w:val="0"/>
              <w:autoSpaceDE w:val="0"/>
              <w:autoSpaceDN w:val="0"/>
              <w:adjustRightInd w:val="0"/>
              <w:rPr>
                <w:rFonts w:eastAsiaTheme="minorHAnsi"/>
                <w:lang w:eastAsia="en-US"/>
              </w:rPr>
            </w:pPr>
            <w:r w:rsidRPr="006872E2">
              <w:rPr>
                <w:rFonts w:eastAsiaTheme="minorHAnsi"/>
                <w:lang w:eastAsia="en-US"/>
              </w:rPr>
              <w:t xml:space="preserve">№ </w:t>
            </w:r>
            <w:proofErr w:type="gramStart"/>
            <w:r w:rsidRPr="006872E2">
              <w:rPr>
                <w:rFonts w:eastAsiaTheme="minorHAnsi"/>
                <w:lang w:eastAsia="en-US"/>
              </w:rPr>
              <w:t>п</w:t>
            </w:r>
            <w:proofErr w:type="gramEnd"/>
            <w:r w:rsidRPr="006872E2">
              <w:rPr>
                <w:rFonts w:eastAsiaTheme="minorHAnsi"/>
                <w:lang w:eastAsia="en-US"/>
              </w:rPr>
              <w:t>/п</w:t>
            </w:r>
          </w:p>
        </w:tc>
        <w:tc>
          <w:tcPr>
            <w:tcW w:w="2312" w:type="pct"/>
          </w:tcPr>
          <w:p w:rsidR="006872E2" w:rsidRPr="006872E2" w:rsidRDefault="006872E2" w:rsidP="006872E2">
            <w:pPr>
              <w:widowControl w:val="0"/>
              <w:autoSpaceDE w:val="0"/>
              <w:autoSpaceDN w:val="0"/>
              <w:adjustRightInd w:val="0"/>
              <w:jc w:val="center"/>
              <w:rPr>
                <w:rFonts w:eastAsiaTheme="minorHAnsi"/>
                <w:lang w:eastAsia="en-US"/>
              </w:rPr>
            </w:pPr>
            <w:r w:rsidRPr="006872E2">
              <w:rPr>
                <w:rFonts w:eastAsiaTheme="minorHAnsi"/>
                <w:lang w:eastAsia="en-US"/>
              </w:rPr>
              <w:t>Условия договора</w:t>
            </w:r>
          </w:p>
        </w:tc>
        <w:tc>
          <w:tcPr>
            <w:tcW w:w="2397" w:type="pct"/>
          </w:tcPr>
          <w:p w:rsidR="006872E2" w:rsidRPr="006872E2" w:rsidRDefault="006872E2" w:rsidP="006872E2">
            <w:pPr>
              <w:widowControl w:val="0"/>
              <w:autoSpaceDE w:val="0"/>
              <w:autoSpaceDN w:val="0"/>
              <w:adjustRightInd w:val="0"/>
              <w:rPr>
                <w:rFonts w:eastAsiaTheme="minorHAnsi"/>
                <w:lang w:eastAsia="en-US"/>
              </w:rPr>
            </w:pPr>
            <w:r w:rsidRPr="006872E2">
              <w:rPr>
                <w:rFonts w:eastAsiaTheme="minorHAnsi"/>
                <w:lang w:eastAsia="en-US"/>
              </w:rPr>
              <w:t>Фактическое выполнение условий договора</w:t>
            </w:r>
          </w:p>
        </w:tc>
      </w:tr>
      <w:tr w:rsidR="006872E2" w:rsidRPr="006872E2" w:rsidTr="00B2409C">
        <w:tc>
          <w:tcPr>
            <w:tcW w:w="291" w:type="pct"/>
          </w:tcPr>
          <w:p w:rsidR="006872E2" w:rsidRPr="006872E2" w:rsidRDefault="006872E2" w:rsidP="006872E2">
            <w:pPr>
              <w:widowControl w:val="0"/>
              <w:autoSpaceDE w:val="0"/>
              <w:autoSpaceDN w:val="0"/>
              <w:adjustRightInd w:val="0"/>
              <w:rPr>
                <w:rFonts w:eastAsiaTheme="minorHAnsi"/>
                <w:lang w:eastAsia="en-US"/>
              </w:rPr>
            </w:pPr>
            <w:r w:rsidRPr="006872E2">
              <w:rPr>
                <w:rFonts w:eastAsiaTheme="minorHAnsi"/>
                <w:lang w:eastAsia="en-US"/>
              </w:rPr>
              <w:t>1.</w:t>
            </w:r>
          </w:p>
        </w:tc>
        <w:tc>
          <w:tcPr>
            <w:tcW w:w="2312" w:type="pct"/>
          </w:tcPr>
          <w:p w:rsidR="006872E2" w:rsidRPr="006872E2" w:rsidRDefault="006872E2" w:rsidP="006872E2">
            <w:pPr>
              <w:widowControl w:val="0"/>
              <w:autoSpaceDE w:val="0"/>
              <w:autoSpaceDN w:val="0"/>
              <w:adjustRightInd w:val="0"/>
              <w:rPr>
                <w:rFonts w:eastAsiaTheme="minorHAnsi"/>
                <w:lang w:eastAsia="en-US"/>
              </w:rPr>
            </w:pPr>
          </w:p>
        </w:tc>
        <w:tc>
          <w:tcPr>
            <w:tcW w:w="2397" w:type="pct"/>
          </w:tcPr>
          <w:p w:rsidR="006872E2" w:rsidRPr="006872E2" w:rsidRDefault="006872E2" w:rsidP="006872E2">
            <w:pPr>
              <w:widowControl w:val="0"/>
              <w:autoSpaceDE w:val="0"/>
              <w:autoSpaceDN w:val="0"/>
              <w:adjustRightInd w:val="0"/>
              <w:rPr>
                <w:rFonts w:eastAsiaTheme="minorHAnsi"/>
                <w:lang w:eastAsia="en-US"/>
              </w:rPr>
            </w:pPr>
          </w:p>
        </w:tc>
      </w:tr>
      <w:tr w:rsidR="006872E2" w:rsidRPr="006872E2" w:rsidTr="00B2409C">
        <w:tc>
          <w:tcPr>
            <w:tcW w:w="291" w:type="pct"/>
          </w:tcPr>
          <w:p w:rsidR="006872E2" w:rsidRPr="006872E2" w:rsidRDefault="006872E2" w:rsidP="006872E2">
            <w:pPr>
              <w:widowControl w:val="0"/>
              <w:autoSpaceDE w:val="0"/>
              <w:autoSpaceDN w:val="0"/>
              <w:adjustRightInd w:val="0"/>
              <w:rPr>
                <w:rFonts w:eastAsiaTheme="minorHAnsi"/>
                <w:lang w:eastAsia="en-US"/>
              </w:rPr>
            </w:pPr>
            <w:r w:rsidRPr="006872E2">
              <w:rPr>
                <w:rFonts w:eastAsiaTheme="minorHAnsi"/>
                <w:lang w:eastAsia="en-US"/>
              </w:rPr>
              <w:t>2.</w:t>
            </w:r>
          </w:p>
        </w:tc>
        <w:tc>
          <w:tcPr>
            <w:tcW w:w="2312" w:type="pct"/>
          </w:tcPr>
          <w:p w:rsidR="006872E2" w:rsidRPr="006872E2" w:rsidRDefault="006872E2" w:rsidP="006872E2">
            <w:pPr>
              <w:widowControl w:val="0"/>
              <w:autoSpaceDE w:val="0"/>
              <w:autoSpaceDN w:val="0"/>
              <w:adjustRightInd w:val="0"/>
              <w:rPr>
                <w:rFonts w:eastAsiaTheme="minorHAnsi"/>
                <w:lang w:eastAsia="en-US"/>
              </w:rPr>
            </w:pPr>
          </w:p>
        </w:tc>
        <w:tc>
          <w:tcPr>
            <w:tcW w:w="2397" w:type="pct"/>
          </w:tcPr>
          <w:p w:rsidR="006872E2" w:rsidRPr="006872E2" w:rsidRDefault="006872E2" w:rsidP="006872E2">
            <w:pPr>
              <w:widowControl w:val="0"/>
              <w:autoSpaceDE w:val="0"/>
              <w:autoSpaceDN w:val="0"/>
              <w:adjustRightInd w:val="0"/>
              <w:rPr>
                <w:rFonts w:eastAsiaTheme="minorHAnsi"/>
                <w:lang w:eastAsia="en-US"/>
              </w:rPr>
            </w:pPr>
          </w:p>
        </w:tc>
      </w:tr>
    </w:tbl>
    <w:p w:rsidR="006872E2" w:rsidRPr="006872E2" w:rsidRDefault="006872E2" w:rsidP="006872E2">
      <w:pPr>
        <w:widowControl w:val="0"/>
        <w:autoSpaceDE w:val="0"/>
        <w:autoSpaceDN w:val="0"/>
        <w:adjustRightInd w:val="0"/>
        <w:rPr>
          <w:rFonts w:eastAsiaTheme="minorHAnsi"/>
          <w:lang w:eastAsia="en-US"/>
        </w:rPr>
      </w:pPr>
    </w:p>
    <w:p w:rsidR="006872E2" w:rsidRPr="006872E2" w:rsidRDefault="006872E2" w:rsidP="006872E2">
      <w:pPr>
        <w:widowControl w:val="0"/>
        <w:autoSpaceDE w:val="0"/>
        <w:autoSpaceDN w:val="0"/>
        <w:adjustRightInd w:val="0"/>
        <w:rPr>
          <w:rFonts w:eastAsiaTheme="minorHAnsi"/>
          <w:lang w:eastAsia="en-US"/>
        </w:rPr>
      </w:pPr>
      <w:r w:rsidRPr="006872E2">
        <w:rPr>
          <w:rFonts w:eastAsiaTheme="minorHAnsi"/>
          <w:lang w:eastAsia="en-US"/>
        </w:rPr>
        <w:t>Подписи специалистов:</w:t>
      </w:r>
    </w:p>
    <w:p w:rsidR="006872E2" w:rsidRPr="006872E2" w:rsidRDefault="006872E2" w:rsidP="006872E2">
      <w:pPr>
        <w:widowControl w:val="0"/>
        <w:autoSpaceDE w:val="0"/>
        <w:autoSpaceDN w:val="0"/>
        <w:adjustRightInd w:val="0"/>
        <w:rPr>
          <w:rFonts w:eastAsiaTheme="minorHAnsi"/>
          <w:lang w:eastAsia="en-US"/>
        </w:rPr>
      </w:pPr>
      <w:r w:rsidRPr="006872E2">
        <w:rPr>
          <w:rFonts w:eastAsiaTheme="minorHAnsi"/>
          <w:lang w:eastAsia="en-US"/>
        </w:rPr>
        <w:t>1. ___________  _________________</w:t>
      </w:r>
    </w:p>
    <w:p w:rsidR="006872E2" w:rsidRPr="006872E2" w:rsidRDefault="006872E2" w:rsidP="006872E2">
      <w:pPr>
        <w:widowControl w:val="0"/>
        <w:autoSpaceDE w:val="0"/>
        <w:autoSpaceDN w:val="0"/>
        <w:adjustRightInd w:val="0"/>
        <w:rPr>
          <w:rFonts w:eastAsiaTheme="minorHAnsi"/>
          <w:lang w:eastAsia="en-US"/>
        </w:rPr>
      </w:pPr>
      <w:r w:rsidRPr="006872E2">
        <w:rPr>
          <w:rFonts w:eastAsiaTheme="minorHAnsi"/>
          <w:lang w:eastAsia="en-US"/>
        </w:rPr>
        <w:t xml:space="preserve">        (подпись)                 (расшифровка подписи)</w:t>
      </w:r>
    </w:p>
    <w:p w:rsidR="006872E2" w:rsidRPr="006872E2" w:rsidRDefault="006872E2" w:rsidP="006872E2">
      <w:pPr>
        <w:widowControl w:val="0"/>
        <w:autoSpaceDE w:val="0"/>
        <w:autoSpaceDN w:val="0"/>
        <w:adjustRightInd w:val="0"/>
        <w:rPr>
          <w:rFonts w:eastAsiaTheme="minorHAnsi"/>
          <w:lang w:eastAsia="en-US"/>
        </w:rPr>
      </w:pPr>
      <w:r w:rsidRPr="006872E2">
        <w:rPr>
          <w:color w:val="000000"/>
        </w:rPr>
        <w:t xml:space="preserve"> 2. </w:t>
      </w:r>
      <w:r w:rsidRPr="006872E2">
        <w:rPr>
          <w:rFonts w:eastAsiaTheme="minorHAnsi"/>
          <w:lang w:eastAsia="en-US"/>
        </w:rPr>
        <w:t xml:space="preserve">… </w:t>
      </w:r>
    </w:p>
    <w:p w:rsidR="006872E2" w:rsidRPr="006872E2" w:rsidRDefault="006872E2" w:rsidP="006872E2">
      <w:pPr>
        <w:widowControl w:val="0"/>
        <w:autoSpaceDE w:val="0"/>
        <w:autoSpaceDN w:val="0"/>
        <w:adjustRightInd w:val="0"/>
        <w:rPr>
          <w:rFonts w:eastAsiaTheme="minorHAnsi"/>
          <w:lang w:eastAsia="en-US"/>
        </w:rPr>
      </w:pPr>
    </w:p>
    <w:p w:rsidR="006872E2" w:rsidRPr="006872E2" w:rsidRDefault="006872E2" w:rsidP="006872E2">
      <w:pPr>
        <w:widowControl w:val="0"/>
        <w:autoSpaceDE w:val="0"/>
        <w:autoSpaceDN w:val="0"/>
        <w:adjustRightInd w:val="0"/>
        <w:rPr>
          <w:rFonts w:eastAsiaTheme="minorHAnsi"/>
          <w:lang w:eastAsia="en-US"/>
        </w:rPr>
      </w:pPr>
      <w:r w:rsidRPr="006872E2">
        <w:rPr>
          <w:rFonts w:eastAsiaTheme="minorHAnsi"/>
          <w:lang w:eastAsia="en-US"/>
        </w:rPr>
        <w:t xml:space="preserve">Подпись лица, в присутствии </w:t>
      </w:r>
    </w:p>
    <w:p w:rsidR="006872E2" w:rsidRPr="006872E2" w:rsidRDefault="006872E2" w:rsidP="006872E2">
      <w:pPr>
        <w:widowControl w:val="0"/>
        <w:autoSpaceDE w:val="0"/>
        <w:autoSpaceDN w:val="0"/>
        <w:adjustRightInd w:val="0"/>
        <w:rPr>
          <w:rFonts w:eastAsiaTheme="minorHAnsi"/>
          <w:lang w:eastAsia="en-US"/>
        </w:rPr>
      </w:pPr>
      <w:proofErr w:type="gramStart"/>
      <w:r w:rsidRPr="006872E2">
        <w:rPr>
          <w:rFonts w:eastAsiaTheme="minorHAnsi"/>
          <w:lang w:eastAsia="en-US"/>
        </w:rPr>
        <w:t>которого</w:t>
      </w:r>
      <w:proofErr w:type="gramEnd"/>
      <w:r w:rsidRPr="006872E2">
        <w:rPr>
          <w:rFonts w:eastAsiaTheme="minorHAnsi"/>
          <w:lang w:eastAsia="en-US"/>
        </w:rPr>
        <w:t xml:space="preserve"> проведено обследование  ______________            ___________________</w:t>
      </w:r>
    </w:p>
    <w:p w:rsidR="006872E2" w:rsidRPr="006872E2" w:rsidRDefault="006872E2" w:rsidP="006872E2">
      <w:pPr>
        <w:widowControl w:val="0"/>
        <w:autoSpaceDE w:val="0"/>
        <w:autoSpaceDN w:val="0"/>
        <w:adjustRightInd w:val="0"/>
        <w:rPr>
          <w:rFonts w:eastAsiaTheme="minorHAnsi"/>
          <w:lang w:eastAsia="en-US"/>
        </w:rPr>
      </w:pPr>
      <w:r w:rsidRPr="006872E2">
        <w:rPr>
          <w:rFonts w:eastAsiaTheme="minorHAnsi"/>
          <w:lang w:eastAsia="en-US"/>
        </w:rPr>
        <w:t xml:space="preserve">                                                                (подпись)                 (расшифровка подписи)</w:t>
      </w:r>
    </w:p>
    <w:p w:rsidR="006872E2" w:rsidRPr="006872E2" w:rsidRDefault="006872E2" w:rsidP="006872E2">
      <w:pPr>
        <w:widowControl w:val="0"/>
        <w:autoSpaceDE w:val="0"/>
        <w:autoSpaceDN w:val="0"/>
        <w:adjustRightInd w:val="0"/>
        <w:rPr>
          <w:rFonts w:eastAsiaTheme="minorHAnsi"/>
          <w:lang w:eastAsia="en-US"/>
        </w:rPr>
      </w:pPr>
      <w:r w:rsidRPr="006872E2">
        <w:rPr>
          <w:rFonts w:eastAsiaTheme="minorHAnsi"/>
          <w:lang w:eastAsia="en-US"/>
        </w:rPr>
        <w:t xml:space="preserve">Глава Администрации </w:t>
      </w:r>
    </w:p>
    <w:p w:rsidR="006872E2" w:rsidRPr="006872E2" w:rsidRDefault="00B2409C" w:rsidP="006872E2">
      <w:pPr>
        <w:widowControl w:val="0"/>
        <w:autoSpaceDE w:val="0"/>
        <w:autoSpaceDN w:val="0"/>
        <w:adjustRightInd w:val="0"/>
        <w:rPr>
          <w:rFonts w:eastAsiaTheme="minorHAnsi"/>
          <w:lang w:eastAsia="en-US"/>
        </w:rPr>
      </w:pPr>
      <w:r>
        <w:rPr>
          <w:rFonts w:eastAsiaTheme="minorHAnsi"/>
          <w:lang w:eastAsia="en-US"/>
        </w:rPr>
        <w:t>Борисоглебского</w:t>
      </w:r>
      <w:r w:rsidR="006872E2" w:rsidRPr="006872E2">
        <w:rPr>
          <w:rFonts w:eastAsiaTheme="minorHAnsi"/>
          <w:lang w:eastAsia="en-US"/>
        </w:rPr>
        <w:t xml:space="preserve"> сельского поселения    _____________           _____________________</w:t>
      </w:r>
    </w:p>
    <w:p w:rsidR="006872E2" w:rsidRPr="006872E2" w:rsidRDefault="006872E2" w:rsidP="006872E2">
      <w:pPr>
        <w:widowControl w:val="0"/>
        <w:autoSpaceDE w:val="0"/>
        <w:autoSpaceDN w:val="0"/>
        <w:adjustRightInd w:val="0"/>
        <w:rPr>
          <w:rFonts w:eastAsiaTheme="minorHAnsi"/>
          <w:lang w:eastAsia="en-US"/>
        </w:rPr>
      </w:pPr>
      <w:r w:rsidRPr="006872E2">
        <w:rPr>
          <w:rFonts w:eastAsiaTheme="minorHAnsi"/>
          <w:lang w:eastAsia="en-US"/>
        </w:rPr>
        <w:t xml:space="preserve">                                                                  (подпись)                 (расшифровка подписи)</w:t>
      </w:r>
    </w:p>
    <w:p w:rsidR="006872E2" w:rsidRDefault="006872E2" w:rsidP="006872E2">
      <w:pPr>
        <w:jc w:val="right"/>
      </w:pPr>
    </w:p>
    <w:sectPr w:rsidR="006872E2" w:rsidSect="006872E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宋体">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E45B6"/>
    <w:multiLevelType w:val="hybridMultilevel"/>
    <w:tmpl w:val="647AF508"/>
    <w:lvl w:ilvl="0" w:tplc="43EE82C6">
      <w:start w:val="1"/>
      <w:numFmt w:val="decimal"/>
      <w:lvlText w:val="%1."/>
      <w:lvlJc w:val="left"/>
      <w:pPr>
        <w:ind w:left="2496" w:hanging="360"/>
      </w:pPr>
    </w:lvl>
    <w:lvl w:ilvl="1" w:tplc="04190019">
      <w:start w:val="1"/>
      <w:numFmt w:val="lowerLetter"/>
      <w:lvlText w:val="%2."/>
      <w:lvlJc w:val="left"/>
      <w:pPr>
        <w:ind w:left="3216" w:hanging="360"/>
      </w:pPr>
    </w:lvl>
    <w:lvl w:ilvl="2" w:tplc="0419001B">
      <w:start w:val="1"/>
      <w:numFmt w:val="lowerRoman"/>
      <w:lvlText w:val="%3."/>
      <w:lvlJc w:val="right"/>
      <w:pPr>
        <w:ind w:left="3936" w:hanging="180"/>
      </w:pPr>
    </w:lvl>
    <w:lvl w:ilvl="3" w:tplc="0419000F">
      <w:start w:val="1"/>
      <w:numFmt w:val="decimal"/>
      <w:lvlText w:val="%4."/>
      <w:lvlJc w:val="left"/>
      <w:pPr>
        <w:ind w:left="4656" w:hanging="360"/>
      </w:pPr>
    </w:lvl>
    <w:lvl w:ilvl="4" w:tplc="04190019">
      <w:start w:val="1"/>
      <w:numFmt w:val="lowerLetter"/>
      <w:lvlText w:val="%5."/>
      <w:lvlJc w:val="left"/>
      <w:pPr>
        <w:ind w:left="5376" w:hanging="360"/>
      </w:pPr>
    </w:lvl>
    <w:lvl w:ilvl="5" w:tplc="0419001B">
      <w:start w:val="1"/>
      <w:numFmt w:val="lowerRoman"/>
      <w:lvlText w:val="%6."/>
      <w:lvlJc w:val="right"/>
      <w:pPr>
        <w:ind w:left="6096" w:hanging="180"/>
      </w:pPr>
    </w:lvl>
    <w:lvl w:ilvl="6" w:tplc="0419000F">
      <w:start w:val="1"/>
      <w:numFmt w:val="decimal"/>
      <w:lvlText w:val="%7."/>
      <w:lvlJc w:val="left"/>
      <w:pPr>
        <w:ind w:left="6816" w:hanging="360"/>
      </w:pPr>
    </w:lvl>
    <w:lvl w:ilvl="7" w:tplc="04190019">
      <w:start w:val="1"/>
      <w:numFmt w:val="lowerLetter"/>
      <w:lvlText w:val="%8."/>
      <w:lvlJc w:val="left"/>
      <w:pPr>
        <w:ind w:left="7536" w:hanging="360"/>
      </w:pPr>
    </w:lvl>
    <w:lvl w:ilvl="8" w:tplc="0419001B">
      <w:start w:val="1"/>
      <w:numFmt w:val="lowerRoman"/>
      <w:lvlText w:val="%9."/>
      <w:lvlJc w:val="right"/>
      <w:pPr>
        <w:ind w:left="8256" w:hanging="180"/>
      </w:pPr>
    </w:lvl>
  </w:abstractNum>
  <w:abstractNum w:abstractNumId="1">
    <w:nsid w:val="21171B6D"/>
    <w:multiLevelType w:val="hybridMultilevel"/>
    <w:tmpl w:val="34D656A4"/>
    <w:lvl w:ilvl="0" w:tplc="27D452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F271F18"/>
    <w:multiLevelType w:val="hybridMultilevel"/>
    <w:tmpl w:val="08ECBDB4"/>
    <w:lvl w:ilvl="0" w:tplc="04190001">
      <w:start w:val="1"/>
      <w:numFmt w:val="bullet"/>
      <w:lvlText w:val=""/>
      <w:lvlJc w:val="left"/>
      <w:pPr>
        <w:ind w:left="3015" w:hanging="360"/>
      </w:pPr>
      <w:rPr>
        <w:rFonts w:ascii="Symbol" w:hAnsi="Symbol" w:hint="default"/>
      </w:rPr>
    </w:lvl>
    <w:lvl w:ilvl="1" w:tplc="04190003">
      <w:start w:val="1"/>
      <w:numFmt w:val="bullet"/>
      <w:lvlText w:val="o"/>
      <w:lvlJc w:val="left"/>
      <w:pPr>
        <w:ind w:left="3735" w:hanging="360"/>
      </w:pPr>
      <w:rPr>
        <w:rFonts w:ascii="Courier New" w:hAnsi="Courier New" w:cs="Courier New" w:hint="default"/>
      </w:rPr>
    </w:lvl>
    <w:lvl w:ilvl="2" w:tplc="04190005">
      <w:start w:val="1"/>
      <w:numFmt w:val="bullet"/>
      <w:lvlText w:val=""/>
      <w:lvlJc w:val="left"/>
      <w:pPr>
        <w:ind w:left="4455" w:hanging="360"/>
      </w:pPr>
      <w:rPr>
        <w:rFonts w:ascii="Wingdings" w:hAnsi="Wingdings" w:hint="default"/>
      </w:rPr>
    </w:lvl>
    <w:lvl w:ilvl="3" w:tplc="04190001">
      <w:start w:val="1"/>
      <w:numFmt w:val="bullet"/>
      <w:lvlText w:val=""/>
      <w:lvlJc w:val="left"/>
      <w:pPr>
        <w:ind w:left="5175" w:hanging="360"/>
      </w:pPr>
      <w:rPr>
        <w:rFonts w:ascii="Symbol" w:hAnsi="Symbol" w:hint="default"/>
      </w:rPr>
    </w:lvl>
    <w:lvl w:ilvl="4" w:tplc="04190003">
      <w:start w:val="1"/>
      <w:numFmt w:val="bullet"/>
      <w:lvlText w:val="o"/>
      <w:lvlJc w:val="left"/>
      <w:pPr>
        <w:ind w:left="5895" w:hanging="360"/>
      </w:pPr>
      <w:rPr>
        <w:rFonts w:ascii="Courier New" w:hAnsi="Courier New" w:cs="Courier New" w:hint="default"/>
      </w:rPr>
    </w:lvl>
    <w:lvl w:ilvl="5" w:tplc="04190005">
      <w:start w:val="1"/>
      <w:numFmt w:val="bullet"/>
      <w:lvlText w:val=""/>
      <w:lvlJc w:val="left"/>
      <w:pPr>
        <w:ind w:left="6615" w:hanging="360"/>
      </w:pPr>
      <w:rPr>
        <w:rFonts w:ascii="Wingdings" w:hAnsi="Wingdings" w:hint="default"/>
      </w:rPr>
    </w:lvl>
    <w:lvl w:ilvl="6" w:tplc="04190001">
      <w:start w:val="1"/>
      <w:numFmt w:val="bullet"/>
      <w:lvlText w:val=""/>
      <w:lvlJc w:val="left"/>
      <w:pPr>
        <w:ind w:left="7335" w:hanging="360"/>
      </w:pPr>
      <w:rPr>
        <w:rFonts w:ascii="Symbol" w:hAnsi="Symbol" w:hint="default"/>
      </w:rPr>
    </w:lvl>
    <w:lvl w:ilvl="7" w:tplc="04190003">
      <w:start w:val="1"/>
      <w:numFmt w:val="bullet"/>
      <w:lvlText w:val="o"/>
      <w:lvlJc w:val="left"/>
      <w:pPr>
        <w:ind w:left="8055" w:hanging="360"/>
      </w:pPr>
      <w:rPr>
        <w:rFonts w:ascii="Courier New" w:hAnsi="Courier New" w:cs="Courier New" w:hint="default"/>
      </w:rPr>
    </w:lvl>
    <w:lvl w:ilvl="8" w:tplc="04190005">
      <w:start w:val="1"/>
      <w:numFmt w:val="bullet"/>
      <w:lvlText w:val=""/>
      <w:lvlJc w:val="left"/>
      <w:pPr>
        <w:ind w:left="8775"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1F3"/>
    <w:rsid w:val="000840EF"/>
    <w:rsid w:val="000841BA"/>
    <w:rsid w:val="00095434"/>
    <w:rsid w:val="000F4B85"/>
    <w:rsid w:val="000F74D7"/>
    <w:rsid w:val="00106EE5"/>
    <w:rsid w:val="001452B5"/>
    <w:rsid w:val="001661F7"/>
    <w:rsid w:val="001C399E"/>
    <w:rsid w:val="00252163"/>
    <w:rsid w:val="00284398"/>
    <w:rsid w:val="002C5187"/>
    <w:rsid w:val="003257F6"/>
    <w:rsid w:val="003D5DEE"/>
    <w:rsid w:val="003E4C7D"/>
    <w:rsid w:val="00425F04"/>
    <w:rsid w:val="00486241"/>
    <w:rsid w:val="004C3FFC"/>
    <w:rsid w:val="004D088A"/>
    <w:rsid w:val="004F6A44"/>
    <w:rsid w:val="005015F2"/>
    <w:rsid w:val="00543B70"/>
    <w:rsid w:val="005537AD"/>
    <w:rsid w:val="00597B61"/>
    <w:rsid w:val="005F2581"/>
    <w:rsid w:val="00665D77"/>
    <w:rsid w:val="00683C88"/>
    <w:rsid w:val="006872E2"/>
    <w:rsid w:val="006C0724"/>
    <w:rsid w:val="00705818"/>
    <w:rsid w:val="007571F3"/>
    <w:rsid w:val="007A0C96"/>
    <w:rsid w:val="007A2D1D"/>
    <w:rsid w:val="008030AC"/>
    <w:rsid w:val="008262B4"/>
    <w:rsid w:val="0087221C"/>
    <w:rsid w:val="008E6154"/>
    <w:rsid w:val="009027FE"/>
    <w:rsid w:val="009237F9"/>
    <w:rsid w:val="0096217B"/>
    <w:rsid w:val="009A2F41"/>
    <w:rsid w:val="009C484B"/>
    <w:rsid w:val="009E2CA4"/>
    <w:rsid w:val="009F170E"/>
    <w:rsid w:val="00AD38BA"/>
    <w:rsid w:val="00AF513E"/>
    <w:rsid w:val="00B12D11"/>
    <w:rsid w:val="00B2409C"/>
    <w:rsid w:val="00B3259D"/>
    <w:rsid w:val="00B5376B"/>
    <w:rsid w:val="00B61527"/>
    <w:rsid w:val="00BD6FA4"/>
    <w:rsid w:val="00BE7224"/>
    <w:rsid w:val="00C5733D"/>
    <w:rsid w:val="00D035CF"/>
    <w:rsid w:val="00D22A24"/>
    <w:rsid w:val="00D9782F"/>
    <w:rsid w:val="00DA6052"/>
    <w:rsid w:val="00DD1194"/>
    <w:rsid w:val="00DD11B2"/>
    <w:rsid w:val="00DF656B"/>
    <w:rsid w:val="00E04B29"/>
    <w:rsid w:val="00E249D7"/>
    <w:rsid w:val="00E51443"/>
    <w:rsid w:val="00E65941"/>
    <w:rsid w:val="00F90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82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E4C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37F9"/>
    <w:rPr>
      <w:color w:val="0000FF" w:themeColor="hyperlink"/>
      <w:u w:val="single"/>
    </w:rPr>
  </w:style>
  <w:style w:type="paragraph" w:customStyle="1" w:styleId="ConsPlusNormal">
    <w:name w:val="ConsPlusNormal"/>
    <w:qFormat/>
    <w:rsid w:val="009237F9"/>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8E6154"/>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HTML">
    <w:name w:val="Стандартный HTML Знак"/>
    <w:link w:val="HTML0"/>
    <w:locked/>
    <w:rsid w:val="005537AD"/>
    <w:rPr>
      <w:rFonts w:ascii="Courier New" w:hAnsi="Courier New" w:cs="Courier New"/>
      <w:sz w:val="24"/>
      <w:szCs w:val="24"/>
    </w:rPr>
  </w:style>
  <w:style w:type="paragraph" w:styleId="HTML0">
    <w:name w:val="HTML Preformatted"/>
    <w:basedOn w:val="a"/>
    <w:link w:val="HTML"/>
    <w:unhideWhenUsed/>
    <w:rsid w:val="005537AD"/>
    <w:rPr>
      <w:rFonts w:ascii="Courier New" w:eastAsiaTheme="minorHAnsi" w:hAnsi="Courier New" w:cs="Courier New"/>
      <w:lang w:eastAsia="en-US"/>
    </w:rPr>
  </w:style>
  <w:style w:type="character" w:customStyle="1" w:styleId="HTML1">
    <w:name w:val="Стандартный HTML Знак1"/>
    <w:basedOn w:val="a0"/>
    <w:uiPriority w:val="99"/>
    <w:semiHidden/>
    <w:rsid w:val="005537AD"/>
    <w:rPr>
      <w:rFonts w:ascii="Consolas" w:eastAsia="Times New Roman" w:hAnsi="Consolas" w:cs="Consolas"/>
      <w:sz w:val="20"/>
      <w:szCs w:val="20"/>
      <w:lang w:eastAsia="ru-RU"/>
    </w:rPr>
  </w:style>
  <w:style w:type="paragraph" w:customStyle="1" w:styleId="Default">
    <w:name w:val="Default"/>
    <w:rsid w:val="00C5733D"/>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BD6F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E04B29"/>
    <w:rPr>
      <w:b/>
      <w:bCs/>
    </w:rPr>
  </w:style>
  <w:style w:type="paragraph" w:styleId="a6">
    <w:name w:val="List Paragraph"/>
    <w:basedOn w:val="a"/>
    <w:uiPriority w:val="34"/>
    <w:qFormat/>
    <w:rsid w:val="003D5DEE"/>
    <w:pPr>
      <w:ind w:left="720"/>
      <w:contextualSpacing/>
    </w:pPr>
  </w:style>
  <w:style w:type="paragraph" w:styleId="a7">
    <w:name w:val="Balloon Text"/>
    <w:basedOn w:val="a"/>
    <w:link w:val="a8"/>
    <w:uiPriority w:val="99"/>
    <w:semiHidden/>
    <w:unhideWhenUsed/>
    <w:rsid w:val="0096217B"/>
    <w:rPr>
      <w:rFonts w:ascii="Tahoma" w:hAnsi="Tahoma" w:cs="Tahoma"/>
      <w:sz w:val="16"/>
      <w:szCs w:val="16"/>
    </w:rPr>
  </w:style>
  <w:style w:type="character" w:customStyle="1" w:styleId="a8">
    <w:name w:val="Текст выноски Знак"/>
    <w:basedOn w:val="a0"/>
    <w:link w:val="a7"/>
    <w:uiPriority w:val="99"/>
    <w:semiHidden/>
    <w:rsid w:val="0096217B"/>
    <w:rPr>
      <w:rFonts w:ascii="Tahoma" w:eastAsia="Times New Roman" w:hAnsi="Tahoma" w:cs="Tahoma"/>
      <w:sz w:val="16"/>
      <w:szCs w:val="16"/>
      <w:lang w:eastAsia="ru-RU"/>
    </w:rPr>
  </w:style>
  <w:style w:type="character" w:customStyle="1" w:styleId="10">
    <w:name w:val="Заголовок 1 Знак"/>
    <w:basedOn w:val="a0"/>
    <w:link w:val="1"/>
    <w:uiPriority w:val="9"/>
    <w:rsid w:val="003E4C7D"/>
    <w:rPr>
      <w:rFonts w:asciiTheme="majorHAnsi" w:eastAsiaTheme="majorEastAsia" w:hAnsiTheme="majorHAnsi" w:cstheme="majorBidi"/>
      <w:b/>
      <w:bCs/>
      <w:color w:val="365F91" w:themeColor="accent1" w:themeShade="BF"/>
      <w:sz w:val="28"/>
      <w:szCs w:val="28"/>
      <w:lang w:eastAsia="ru-RU"/>
    </w:rPr>
  </w:style>
  <w:style w:type="paragraph" w:customStyle="1" w:styleId="Standard">
    <w:name w:val="Standard"/>
    <w:qFormat/>
    <w:rsid w:val="00252163"/>
    <w:pPr>
      <w:widowControl w:val="0"/>
      <w:suppressAutoHyphens/>
      <w:spacing w:after="0" w:line="240" w:lineRule="auto"/>
      <w:textAlignment w:val="baseline"/>
    </w:pPr>
    <w:rPr>
      <w:rFonts w:ascii="Times New Roman" w:eastAsia="SimSun, 宋体" w:hAnsi="Times New Roman" w:cs="Mangal"/>
      <w:kern w:val="2"/>
      <w:sz w:val="24"/>
      <w:szCs w:val="24"/>
      <w:lang w:eastAsia="zh-CN" w:bidi="hi-IN"/>
    </w:rPr>
  </w:style>
  <w:style w:type="character" w:customStyle="1" w:styleId="a9">
    <w:name w:val="Цветовое выделение для Текст"/>
    <w:qFormat/>
    <w:rsid w:val="00486241"/>
    <w:rPr>
      <w:sz w:val="24"/>
    </w:rPr>
  </w:style>
  <w:style w:type="paragraph" w:customStyle="1" w:styleId="Standard1">
    <w:name w:val="Standard1"/>
    <w:qFormat/>
    <w:rsid w:val="00486241"/>
    <w:pPr>
      <w:widowControl w:val="0"/>
      <w:suppressAutoHyphens/>
      <w:spacing w:after="0" w:line="240" w:lineRule="auto"/>
      <w:ind w:firstLine="720"/>
      <w:jc w:val="both"/>
      <w:textAlignment w:val="baseline"/>
    </w:pPr>
    <w:rPr>
      <w:rFonts w:ascii="Arial" w:eastAsia="Times New Roman" w:hAnsi="Arial" w:cs="Arial"/>
      <w:kern w:val="2"/>
      <w:sz w:val="24"/>
      <w:szCs w:val="24"/>
      <w:lang w:eastAsia="zh-CN"/>
    </w:rPr>
  </w:style>
  <w:style w:type="paragraph" w:customStyle="1" w:styleId="Standarduser">
    <w:name w:val="Standard (user)"/>
    <w:rsid w:val="00486241"/>
    <w:pPr>
      <w:widowControl w:val="0"/>
      <w:suppressAutoHyphens/>
      <w:autoSpaceDN w:val="0"/>
      <w:spacing w:after="0" w:line="240" w:lineRule="auto"/>
      <w:ind w:firstLine="720"/>
      <w:jc w:val="both"/>
      <w:textAlignment w:val="baseline"/>
    </w:pPr>
    <w:rPr>
      <w:rFonts w:ascii="Arial" w:eastAsia="Times New Roman" w:hAnsi="Arial" w:cs="Arial"/>
      <w:kern w:val="3"/>
      <w:sz w:val="24"/>
      <w:szCs w:val="24"/>
      <w:lang w:eastAsia="zh-CN"/>
    </w:rPr>
  </w:style>
  <w:style w:type="character" w:styleId="aa">
    <w:name w:val="FollowedHyperlink"/>
    <w:basedOn w:val="a0"/>
    <w:uiPriority w:val="99"/>
    <w:semiHidden/>
    <w:unhideWhenUsed/>
    <w:rsid w:val="00E249D7"/>
    <w:rPr>
      <w:color w:val="800080" w:themeColor="followedHyperlink"/>
      <w:u w:val="single"/>
    </w:rPr>
  </w:style>
  <w:style w:type="paragraph" w:customStyle="1" w:styleId="formattext">
    <w:name w:val="formattext"/>
    <w:basedOn w:val="a"/>
    <w:rsid w:val="00E51443"/>
    <w:pPr>
      <w:spacing w:before="100" w:beforeAutospacing="1" w:after="100" w:afterAutospacing="1"/>
    </w:pPr>
  </w:style>
  <w:style w:type="paragraph" w:customStyle="1" w:styleId="11">
    <w:name w:val="Обычный1"/>
    <w:qFormat/>
    <w:rsid w:val="000841BA"/>
    <w:pPr>
      <w:widowControl w:val="0"/>
      <w:tabs>
        <w:tab w:val="left" w:pos="708"/>
      </w:tabs>
      <w:suppressAutoHyphens/>
    </w:pPr>
    <w:rPr>
      <w:rFonts w:ascii="Times New Roman" w:eastAsia="SimSun" w:hAnsi="Times New Roman" w:cs="Mangal"/>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82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E4C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37F9"/>
    <w:rPr>
      <w:color w:val="0000FF" w:themeColor="hyperlink"/>
      <w:u w:val="single"/>
    </w:rPr>
  </w:style>
  <w:style w:type="paragraph" w:customStyle="1" w:styleId="ConsPlusNormal">
    <w:name w:val="ConsPlusNormal"/>
    <w:qFormat/>
    <w:rsid w:val="009237F9"/>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8E6154"/>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HTML">
    <w:name w:val="Стандартный HTML Знак"/>
    <w:link w:val="HTML0"/>
    <w:locked/>
    <w:rsid w:val="005537AD"/>
    <w:rPr>
      <w:rFonts w:ascii="Courier New" w:hAnsi="Courier New" w:cs="Courier New"/>
      <w:sz w:val="24"/>
      <w:szCs w:val="24"/>
    </w:rPr>
  </w:style>
  <w:style w:type="paragraph" w:styleId="HTML0">
    <w:name w:val="HTML Preformatted"/>
    <w:basedOn w:val="a"/>
    <w:link w:val="HTML"/>
    <w:unhideWhenUsed/>
    <w:rsid w:val="005537AD"/>
    <w:rPr>
      <w:rFonts w:ascii="Courier New" w:eastAsiaTheme="minorHAnsi" w:hAnsi="Courier New" w:cs="Courier New"/>
      <w:lang w:eastAsia="en-US"/>
    </w:rPr>
  </w:style>
  <w:style w:type="character" w:customStyle="1" w:styleId="HTML1">
    <w:name w:val="Стандартный HTML Знак1"/>
    <w:basedOn w:val="a0"/>
    <w:uiPriority w:val="99"/>
    <w:semiHidden/>
    <w:rsid w:val="005537AD"/>
    <w:rPr>
      <w:rFonts w:ascii="Consolas" w:eastAsia="Times New Roman" w:hAnsi="Consolas" w:cs="Consolas"/>
      <w:sz w:val="20"/>
      <w:szCs w:val="20"/>
      <w:lang w:eastAsia="ru-RU"/>
    </w:rPr>
  </w:style>
  <w:style w:type="paragraph" w:customStyle="1" w:styleId="Default">
    <w:name w:val="Default"/>
    <w:rsid w:val="00C5733D"/>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BD6F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E04B29"/>
    <w:rPr>
      <w:b/>
      <w:bCs/>
    </w:rPr>
  </w:style>
  <w:style w:type="paragraph" w:styleId="a6">
    <w:name w:val="List Paragraph"/>
    <w:basedOn w:val="a"/>
    <w:uiPriority w:val="34"/>
    <w:qFormat/>
    <w:rsid w:val="003D5DEE"/>
    <w:pPr>
      <w:ind w:left="720"/>
      <w:contextualSpacing/>
    </w:pPr>
  </w:style>
  <w:style w:type="paragraph" w:styleId="a7">
    <w:name w:val="Balloon Text"/>
    <w:basedOn w:val="a"/>
    <w:link w:val="a8"/>
    <w:uiPriority w:val="99"/>
    <w:semiHidden/>
    <w:unhideWhenUsed/>
    <w:rsid w:val="0096217B"/>
    <w:rPr>
      <w:rFonts w:ascii="Tahoma" w:hAnsi="Tahoma" w:cs="Tahoma"/>
      <w:sz w:val="16"/>
      <w:szCs w:val="16"/>
    </w:rPr>
  </w:style>
  <w:style w:type="character" w:customStyle="1" w:styleId="a8">
    <w:name w:val="Текст выноски Знак"/>
    <w:basedOn w:val="a0"/>
    <w:link w:val="a7"/>
    <w:uiPriority w:val="99"/>
    <w:semiHidden/>
    <w:rsid w:val="0096217B"/>
    <w:rPr>
      <w:rFonts w:ascii="Tahoma" w:eastAsia="Times New Roman" w:hAnsi="Tahoma" w:cs="Tahoma"/>
      <w:sz w:val="16"/>
      <w:szCs w:val="16"/>
      <w:lang w:eastAsia="ru-RU"/>
    </w:rPr>
  </w:style>
  <w:style w:type="character" w:customStyle="1" w:styleId="10">
    <w:name w:val="Заголовок 1 Знак"/>
    <w:basedOn w:val="a0"/>
    <w:link w:val="1"/>
    <w:uiPriority w:val="9"/>
    <w:rsid w:val="003E4C7D"/>
    <w:rPr>
      <w:rFonts w:asciiTheme="majorHAnsi" w:eastAsiaTheme="majorEastAsia" w:hAnsiTheme="majorHAnsi" w:cstheme="majorBidi"/>
      <w:b/>
      <w:bCs/>
      <w:color w:val="365F91" w:themeColor="accent1" w:themeShade="BF"/>
      <w:sz w:val="28"/>
      <w:szCs w:val="28"/>
      <w:lang w:eastAsia="ru-RU"/>
    </w:rPr>
  </w:style>
  <w:style w:type="paragraph" w:customStyle="1" w:styleId="Standard">
    <w:name w:val="Standard"/>
    <w:qFormat/>
    <w:rsid w:val="00252163"/>
    <w:pPr>
      <w:widowControl w:val="0"/>
      <w:suppressAutoHyphens/>
      <w:spacing w:after="0" w:line="240" w:lineRule="auto"/>
      <w:textAlignment w:val="baseline"/>
    </w:pPr>
    <w:rPr>
      <w:rFonts w:ascii="Times New Roman" w:eastAsia="SimSun, 宋体" w:hAnsi="Times New Roman" w:cs="Mangal"/>
      <w:kern w:val="2"/>
      <w:sz w:val="24"/>
      <w:szCs w:val="24"/>
      <w:lang w:eastAsia="zh-CN" w:bidi="hi-IN"/>
    </w:rPr>
  </w:style>
  <w:style w:type="character" w:customStyle="1" w:styleId="a9">
    <w:name w:val="Цветовое выделение для Текст"/>
    <w:qFormat/>
    <w:rsid w:val="00486241"/>
    <w:rPr>
      <w:sz w:val="24"/>
    </w:rPr>
  </w:style>
  <w:style w:type="paragraph" w:customStyle="1" w:styleId="Standard1">
    <w:name w:val="Standard1"/>
    <w:qFormat/>
    <w:rsid w:val="00486241"/>
    <w:pPr>
      <w:widowControl w:val="0"/>
      <w:suppressAutoHyphens/>
      <w:spacing w:after="0" w:line="240" w:lineRule="auto"/>
      <w:ind w:firstLine="720"/>
      <w:jc w:val="both"/>
      <w:textAlignment w:val="baseline"/>
    </w:pPr>
    <w:rPr>
      <w:rFonts w:ascii="Arial" w:eastAsia="Times New Roman" w:hAnsi="Arial" w:cs="Arial"/>
      <w:kern w:val="2"/>
      <w:sz w:val="24"/>
      <w:szCs w:val="24"/>
      <w:lang w:eastAsia="zh-CN"/>
    </w:rPr>
  </w:style>
  <w:style w:type="paragraph" w:customStyle="1" w:styleId="Standarduser">
    <w:name w:val="Standard (user)"/>
    <w:rsid w:val="00486241"/>
    <w:pPr>
      <w:widowControl w:val="0"/>
      <w:suppressAutoHyphens/>
      <w:autoSpaceDN w:val="0"/>
      <w:spacing w:after="0" w:line="240" w:lineRule="auto"/>
      <w:ind w:firstLine="720"/>
      <w:jc w:val="both"/>
      <w:textAlignment w:val="baseline"/>
    </w:pPr>
    <w:rPr>
      <w:rFonts w:ascii="Arial" w:eastAsia="Times New Roman" w:hAnsi="Arial" w:cs="Arial"/>
      <w:kern w:val="3"/>
      <w:sz w:val="24"/>
      <w:szCs w:val="24"/>
      <w:lang w:eastAsia="zh-CN"/>
    </w:rPr>
  </w:style>
  <w:style w:type="character" w:styleId="aa">
    <w:name w:val="FollowedHyperlink"/>
    <w:basedOn w:val="a0"/>
    <w:uiPriority w:val="99"/>
    <w:semiHidden/>
    <w:unhideWhenUsed/>
    <w:rsid w:val="00E249D7"/>
    <w:rPr>
      <w:color w:val="800080" w:themeColor="followedHyperlink"/>
      <w:u w:val="single"/>
    </w:rPr>
  </w:style>
  <w:style w:type="paragraph" w:customStyle="1" w:styleId="formattext">
    <w:name w:val="formattext"/>
    <w:basedOn w:val="a"/>
    <w:rsid w:val="00E51443"/>
    <w:pPr>
      <w:spacing w:before="100" w:beforeAutospacing="1" w:after="100" w:afterAutospacing="1"/>
    </w:pPr>
  </w:style>
  <w:style w:type="paragraph" w:customStyle="1" w:styleId="11">
    <w:name w:val="Обычный1"/>
    <w:qFormat/>
    <w:rsid w:val="000841BA"/>
    <w:pPr>
      <w:widowControl w:val="0"/>
      <w:tabs>
        <w:tab w:val="left" w:pos="708"/>
      </w:tabs>
      <w:suppressAutoHyphens/>
    </w:pPr>
    <w:rPr>
      <w:rFonts w:ascii="Times New Roman" w:eastAsia="SimSun" w:hAnsi="Times New Roman" w:cs="Mang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58057">
      <w:bodyDiv w:val="1"/>
      <w:marLeft w:val="0"/>
      <w:marRight w:val="0"/>
      <w:marTop w:val="0"/>
      <w:marBottom w:val="0"/>
      <w:divBdr>
        <w:top w:val="none" w:sz="0" w:space="0" w:color="auto"/>
        <w:left w:val="none" w:sz="0" w:space="0" w:color="auto"/>
        <w:bottom w:val="none" w:sz="0" w:space="0" w:color="auto"/>
        <w:right w:val="none" w:sz="0" w:space="0" w:color="auto"/>
      </w:divBdr>
    </w:div>
    <w:div w:id="189952022">
      <w:bodyDiv w:val="1"/>
      <w:marLeft w:val="0"/>
      <w:marRight w:val="0"/>
      <w:marTop w:val="0"/>
      <w:marBottom w:val="0"/>
      <w:divBdr>
        <w:top w:val="none" w:sz="0" w:space="0" w:color="auto"/>
        <w:left w:val="none" w:sz="0" w:space="0" w:color="auto"/>
        <w:bottom w:val="none" w:sz="0" w:space="0" w:color="auto"/>
        <w:right w:val="none" w:sz="0" w:space="0" w:color="auto"/>
      </w:divBdr>
    </w:div>
    <w:div w:id="483863572">
      <w:bodyDiv w:val="1"/>
      <w:marLeft w:val="0"/>
      <w:marRight w:val="0"/>
      <w:marTop w:val="0"/>
      <w:marBottom w:val="0"/>
      <w:divBdr>
        <w:top w:val="none" w:sz="0" w:space="0" w:color="auto"/>
        <w:left w:val="none" w:sz="0" w:space="0" w:color="auto"/>
        <w:bottom w:val="none" w:sz="0" w:space="0" w:color="auto"/>
        <w:right w:val="none" w:sz="0" w:space="0" w:color="auto"/>
      </w:divBdr>
    </w:div>
    <w:div w:id="1386681681">
      <w:bodyDiv w:val="1"/>
      <w:marLeft w:val="0"/>
      <w:marRight w:val="0"/>
      <w:marTop w:val="0"/>
      <w:marBottom w:val="0"/>
      <w:divBdr>
        <w:top w:val="none" w:sz="0" w:space="0" w:color="auto"/>
        <w:left w:val="none" w:sz="0" w:space="0" w:color="auto"/>
        <w:bottom w:val="none" w:sz="0" w:space="0" w:color="auto"/>
        <w:right w:val="none" w:sz="0" w:space="0" w:color="auto"/>
      </w:divBdr>
    </w:div>
    <w:div w:id="1643459598">
      <w:bodyDiv w:val="1"/>
      <w:marLeft w:val="0"/>
      <w:marRight w:val="0"/>
      <w:marTop w:val="0"/>
      <w:marBottom w:val="0"/>
      <w:divBdr>
        <w:top w:val="none" w:sz="0" w:space="0" w:color="auto"/>
        <w:left w:val="none" w:sz="0" w:space="0" w:color="auto"/>
        <w:bottom w:val="none" w:sz="0" w:space="0" w:color="auto"/>
        <w:right w:val="none" w:sz="0" w:space="0" w:color="auto"/>
      </w:divBdr>
    </w:div>
    <w:div w:id="188876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F6AF4-655C-42CF-B06D-F192BD6E5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8</Pages>
  <Words>2866</Words>
  <Characters>16340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2024-11-25T08:35:00Z</cp:lastPrinted>
  <dcterms:created xsi:type="dcterms:W3CDTF">2020-07-14T10:35:00Z</dcterms:created>
  <dcterms:modified xsi:type="dcterms:W3CDTF">2024-11-25T10:38:00Z</dcterms:modified>
</cp:coreProperties>
</file>