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870AA" w:rsidRPr="00161D96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0AA" w:rsidRPr="00161D96" w:rsidRDefault="00D870AA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870AA" w:rsidRPr="00161D96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870AA" w:rsidRPr="00161D96" w:rsidRDefault="00D870AA" w:rsidP="00D870AA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 w:rsidRPr="00161D96">
                    <w:rPr>
                      <w:color w:val="000000"/>
                      <w:sz w:val="18"/>
                      <w:szCs w:val="18"/>
                    </w:rPr>
                    <w:t>Приложение №</w:t>
                  </w: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  <w:bookmarkStart w:id="0" w:name="_GoBack"/>
                  <w:bookmarkEnd w:id="0"/>
                  <w:r w:rsidRPr="00161D96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</w:t>
                  </w:r>
                  <w:r w:rsidRPr="00161D96">
                    <w:rPr>
                      <w:color w:val="000000"/>
                      <w:sz w:val="18"/>
                      <w:szCs w:val="18"/>
                    </w:rPr>
                    <w:t>е</w:t>
                  </w:r>
                  <w:r w:rsidRPr="00161D96">
                    <w:rPr>
                      <w:color w:val="000000"/>
                      <w:sz w:val="18"/>
                      <w:szCs w:val="18"/>
                    </w:rPr>
                    <w:t>та Борисоглебского сельского поселения четвертого созыва от 23.12.2022 год №571(в редакции Решения МС № 598 от 22.05.2023 года, №616 от 18.10.2023 года)</w:t>
                  </w:r>
                </w:p>
              </w:tc>
            </w:tr>
          </w:tbl>
          <w:p w:rsidR="00D870AA" w:rsidRPr="00161D96" w:rsidRDefault="00D870AA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D870AA" w:rsidRPr="00161D96" w:rsidRDefault="00D870AA" w:rsidP="00D870AA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870AA" w:rsidRPr="00161D96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870AA" w:rsidRPr="00161D96" w:rsidRDefault="00D870AA" w:rsidP="00DF4896">
            <w:pPr>
              <w:spacing w:before="190" w:after="190"/>
              <w:ind w:firstLine="420"/>
              <w:jc w:val="center"/>
              <w:rPr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Распределение иных межбюджетных трансфертов, передаваемых бюджетам муниципальных районов из бюджетов сел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ских поселений на осуществление части полномочий по решению вопросов местного значения на 2023 год</w:t>
            </w:r>
          </w:p>
        </w:tc>
      </w:tr>
    </w:tbl>
    <w:p w:rsidR="00D870AA" w:rsidRPr="00161D96" w:rsidRDefault="00D870AA" w:rsidP="00D870AA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D870AA" w:rsidRPr="00161D96" w:rsidTr="00DF4896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D870AA" w:rsidRPr="00161D96" w:rsidTr="00DF4896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0AA" w:rsidRPr="00161D96" w:rsidRDefault="00D870AA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161D96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D870AA" w:rsidRPr="00161D96" w:rsidRDefault="00D870AA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70AA" w:rsidRPr="00161D96" w:rsidRDefault="00D870AA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870AA" w:rsidRPr="00161D96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0AA" w:rsidRPr="00161D96" w:rsidRDefault="00D870AA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161D96">
                    <w:rPr>
                      <w:color w:val="000000"/>
                      <w:sz w:val="18"/>
                      <w:szCs w:val="18"/>
                    </w:rPr>
                    <w:t xml:space="preserve">2023 год </w:t>
                  </w:r>
                </w:p>
                <w:p w:rsidR="00D870AA" w:rsidRPr="00161D96" w:rsidRDefault="00D870AA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161D96">
                    <w:rPr>
                      <w:color w:val="000000"/>
                      <w:sz w:val="18"/>
                      <w:szCs w:val="18"/>
                    </w:rPr>
                    <w:t xml:space="preserve"> (руб.)</w:t>
                  </w:r>
                </w:p>
              </w:tc>
            </w:tr>
          </w:tbl>
          <w:p w:rsidR="00D870AA" w:rsidRPr="00161D96" w:rsidRDefault="00D870AA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1. Иные межбюджетные трансферты на осуществление мероприятий по обеспечению жителей Борисогле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667 502,52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667 502,52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2. 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354 236,20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354 236,20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3. Иные межбюджетные трансферты на осуществление мероприятий по работе с детьми и молодежью Бор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75 529,51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75 529,51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4.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99 428,61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99 428,61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5. 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200 000,00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200 000,00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6. Межбюджетные трансферты на реализацию мероприятий по приведению в нормативное состояние авт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мобильных дорог местного значения, обеспечивающих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232 601,43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232 601,43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7. 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3 800 000,00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3 800 000,00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8. Межбюджетные трансферты на реализацию мероприятий по приведению в нормативное состояние авт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мобильных дорог местного значения, обеспечивающих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3 614 066,00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9. Иные межбюджетные трансферты на осуществление части полномочий Борисоглебского сельского пос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480 000,00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10. Иные межбюджетные трансферты на осуществление части полномочий Борисоглебского сельского п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селения по решению вопросов местного значения по организации ритуальных услуг и содержание мест з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11.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85 443,50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85 443,50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12. Иные межбюджетные трансферты на осуществление переданных полномочий контрольно-счетного 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гана Борисоглебского сельского поселения по осуществлению внешнего муниципального финансового ко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83 020,48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83 020,48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13. Иные межбюджетные трансферты на осуществление переданных полномочий по организации библи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60 993,52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60 993,52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14.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119 883,81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119 883,81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15.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16 825,80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16 825,80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16. Иные межбюджетные трансферты на осуществление переданных полномочий по организации меропр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ятий по работе с детьми и молодежью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12 619,35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12 619,35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17. Иные межбюджетные трансферты на осуществление части полномочий Борисоглебского сельского п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72 300,00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18. Иные межбюджетные трансферты на осуществление части полномочий Борисоглебского сельского п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селения по решению вопросов местного значения по организации ритуальных услуг и содержание мест з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2 669,07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2 669,07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19. Межбюджетные трансферты на осуществление переданных полномочий по внутреннему муниципал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1 521,52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1 521,52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20. Межбюджетные трансферты на осуществление переданных полномочий по организации муниципальн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го контроля в дорожном хозяйстве в отношении автомобильных дорог местного значения в границах нас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ленных пунктов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4 220,27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4 220,27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21. Межбюджетные трансферты на осуществление переданных полномочий по муниципальному жилищн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61D96">
              <w:rPr>
                <w:b/>
                <w:bCs/>
                <w:color w:val="000000"/>
                <w:sz w:val="18"/>
                <w:szCs w:val="18"/>
              </w:rPr>
              <w:t>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3 037,06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22. 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3 037,06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color w:val="000000"/>
                <w:sz w:val="18"/>
                <w:szCs w:val="18"/>
              </w:rPr>
            </w:pPr>
            <w:r w:rsidRPr="00161D96">
              <w:rPr>
                <w:color w:val="000000"/>
                <w:sz w:val="18"/>
                <w:szCs w:val="18"/>
              </w:rPr>
              <w:t>3 037,06</w:t>
            </w:r>
          </w:p>
        </w:tc>
      </w:tr>
      <w:tr w:rsidR="00D870AA" w:rsidRPr="00161D96" w:rsidTr="00DF4896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70AA" w:rsidRPr="00161D96" w:rsidRDefault="00D870AA" w:rsidP="00DF489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61D96">
              <w:rPr>
                <w:b/>
                <w:bCs/>
                <w:color w:val="000000"/>
                <w:sz w:val="18"/>
                <w:szCs w:val="18"/>
              </w:rPr>
              <w:t>9 990 935,71</w:t>
            </w:r>
          </w:p>
        </w:tc>
      </w:tr>
    </w:tbl>
    <w:p w:rsidR="00D870AA" w:rsidRPr="00161D96" w:rsidRDefault="00D870AA" w:rsidP="00D870AA">
      <w:pPr>
        <w:rPr>
          <w:sz w:val="18"/>
          <w:szCs w:val="18"/>
        </w:rPr>
      </w:pPr>
    </w:p>
    <w:p w:rsidR="00447420" w:rsidRPr="00D870AA" w:rsidRDefault="00447420" w:rsidP="00D870AA"/>
    <w:sectPr w:rsidR="00447420" w:rsidRPr="00D870AA" w:rsidSect="005713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81" w:rsidRDefault="00D77681" w:rsidP="00571380">
      <w:r>
        <w:separator/>
      </w:r>
    </w:p>
  </w:endnote>
  <w:endnote w:type="continuationSeparator" w:id="0">
    <w:p w:rsidR="00D77681" w:rsidRDefault="00D77681" w:rsidP="005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44742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71380" w:rsidRDefault="0057138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81" w:rsidRDefault="00D77681" w:rsidP="00571380">
      <w:r>
        <w:separator/>
      </w:r>
    </w:p>
  </w:footnote>
  <w:footnote w:type="continuationSeparator" w:id="0">
    <w:p w:rsidR="00D77681" w:rsidRDefault="00D77681" w:rsidP="0057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571380">
          <w:pPr>
            <w:jc w:val="center"/>
            <w:rPr>
              <w:color w:val="000000"/>
            </w:rPr>
          </w:pPr>
          <w:r>
            <w:fldChar w:fldCharType="begin"/>
          </w:r>
          <w:r w:rsidR="00447420">
            <w:rPr>
              <w:color w:val="000000"/>
            </w:rPr>
            <w:instrText>PAGE</w:instrText>
          </w:r>
          <w:r>
            <w:fldChar w:fldCharType="separate"/>
          </w:r>
          <w:r w:rsidR="00D870AA">
            <w:rPr>
              <w:noProof/>
              <w:color w:val="000000"/>
            </w:rPr>
            <w:t>2</w:t>
          </w:r>
          <w:r>
            <w:fldChar w:fldCharType="end"/>
          </w:r>
        </w:p>
        <w:p w:rsidR="00571380" w:rsidRDefault="005713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380"/>
    <w:rsid w:val="00305BD3"/>
    <w:rsid w:val="00341A50"/>
    <w:rsid w:val="00447420"/>
    <w:rsid w:val="00571380"/>
    <w:rsid w:val="00A34650"/>
    <w:rsid w:val="00B7216D"/>
    <w:rsid w:val="00D77681"/>
    <w:rsid w:val="00D870AA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1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2023-08-29T10:49:00Z</cp:lastPrinted>
  <dcterms:created xsi:type="dcterms:W3CDTF">2022-12-23T11:53:00Z</dcterms:created>
  <dcterms:modified xsi:type="dcterms:W3CDTF">2023-10-23T11:54:00Z</dcterms:modified>
</cp:coreProperties>
</file>