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65014A" w:rsidRPr="00981E79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014A" w:rsidRPr="00981E79" w:rsidRDefault="0065014A">
            <w:pPr>
              <w:spacing w:line="1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65014A" w:rsidRPr="00981E79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65014A" w:rsidRPr="00981E79" w:rsidRDefault="002D747B">
                  <w:pPr>
                    <w:jc w:val="both"/>
                    <w:rPr>
                      <w:sz w:val="24"/>
                      <w:szCs w:val="24"/>
                    </w:rPr>
                  </w:pPr>
                  <w:r w:rsidRPr="00981E79">
                    <w:rPr>
                      <w:color w:val="000000"/>
                      <w:sz w:val="24"/>
                      <w:szCs w:val="24"/>
                    </w:rPr>
                    <w:t>Приложение №1 к Решению М</w:t>
                  </w:r>
                  <w:r w:rsidRPr="00981E79">
                    <w:rPr>
                      <w:color w:val="000000"/>
                      <w:sz w:val="24"/>
                      <w:szCs w:val="24"/>
                    </w:rPr>
                    <w:t>у</w:t>
                  </w:r>
                  <w:r w:rsidRPr="00981E79">
                    <w:rPr>
                      <w:color w:val="000000"/>
                      <w:sz w:val="24"/>
                      <w:szCs w:val="24"/>
                    </w:rPr>
                    <w:t>ниц</w:t>
                  </w:r>
                  <w:r w:rsidRPr="00981E79">
                    <w:rPr>
                      <w:color w:val="000000"/>
                      <w:sz w:val="24"/>
                      <w:szCs w:val="24"/>
                    </w:rPr>
                    <w:t>и</w:t>
                  </w:r>
                  <w:r w:rsidRPr="00981E79">
                    <w:rPr>
                      <w:color w:val="000000"/>
                      <w:sz w:val="24"/>
                      <w:szCs w:val="24"/>
                    </w:rPr>
                    <w:t>пального Совета Борисогле</w:t>
                  </w:r>
                  <w:r w:rsidRPr="00981E79">
                    <w:rPr>
                      <w:color w:val="000000"/>
                      <w:sz w:val="24"/>
                      <w:szCs w:val="24"/>
                    </w:rPr>
                    <w:t>б</w:t>
                  </w:r>
                  <w:r w:rsidRPr="00981E79">
                    <w:rPr>
                      <w:color w:val="000000"/>
                      <w:sz w:val="24"/>
                      <w:szCs w:val="24"/>
                    </w:rPr>
                    <w:t>ского сел</w:t>
                  </w:r>
                  <w:r w:rsidRPr="00981E79">
                    <w:rPr>
                      <w:color w:val="000000"/>
                      <w:sz w:val="24"/>
                      <w:szCs w:val="24"/>
                    </w:rPr>
                    <w:t>ь</w:t>
                  </w:r>
                  <w:r w:rsidRPr="00981E79">
                    <w:rPr>
                      <w:color w:val="000000"/>
                      <w:sz w:val="24"/>
                      <w:szCs w:val="24"/>
                    </w:rPr>
                    <w:t>ского поселения четве</w:t>
                  </w:r>
                  <w:r w:rsidRPr="00981E79">
                    <w:rPr>
                      <w:color w:val="000000"/>
                      <w:sz w:val="24"/>
                      <w:szCs w:val="24"/>
                    </w:rPr>
                    <w:t>р</w:t>
                  </w:r>
                  <w:r w:rsidRPr="00981E79">
                    <w:rPr>
                      <w:color w:val="000000"/>
                      <w:sz w:val="24"/>
                      <w:szCs w:val="24"/>
                    </w:rPr>
                    <w:t>того созыва от 22.12.2021 года № 528 (в редакции Р</w:t>
                  </w:r>
                  <w:r w:rsidRPr="00981E79">
                    <w:rPr>
                      <w:color w:val="000000"/>
                      <w:sz w:val="24"/>
                      <w:szCs w:val="24"/>
                    </w:rPr>
                    <w:t>е</w:t>
                  </w:r>
                  <w:r w:rsidRPr="00981E79">
                    <w:rPr>
                      <w:color w:val="000000"/>
                      <w:sz w:val="24"/>
                      <w:szCs w:val="24"/>
                    </w:rPr>
                    <w:t xml:space="preserve">шений МС от 09.03.2022 № 534,от 14.06.2022 № 540, от 04.08.2022 № 549,от 17.08.2022 №551. </w:t>
                  </w:r>
                  <w:proofErr w:type="gramStart"/>
                  <w:r w:rsidRPr="00981E79">
                    <w:rPr>
                      <w:color w:val="000000"/>
                      <w:sz w:val="24"/>
                      <w:szCs w:val="24"/>
                    </w:rPr>
                    <w:t>от</w:t>
                  </w:r>
                  <w:proofErr w:type="gramEnd"/>
                  <w:r w:rsidRPr="00981E79">
                    <w:rPr>
                      <w:color w:val="000000"/>
                      <w:sz w:val="24"/>
                      <w:szCs w:val="24"/>
                    </w:rPr>
                    <w:t xml:space="preserve"> 12.09.2022 № 555)</w:t>
                  </w:r>
                </w:p>
              </w:tc>
            </w:tr>
          </w:tbl>
          <w:p w:rsidR="0065014A" w:rsidRPr="00981E79" w:rsidRDefault="0065014A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65014A" w:rsidRPr="00981E79" w:rsidRDefault="0065014A">
      <w:pPr>
        <w:rPr>
          <w:vanish/>
          <w:sz w:val="24"/>
          <w:szCs w:val="24"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65014A" w:rsidRPr="00981E79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981E79" w:rsidRDefault="002D747B">
            <w:pPr>
              <w:ind w:firstLine="4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81E79">
              <w:rPr>
                <w:b/>
                <w:bCs/>
                <w:color w:val="000000"/>
                <w:sz w:val="24"/>
                <w:szCs w:val="24"/>
              </w:rPr>
              <w:t>Расходы бюджета Борисоглебского сельского поселения на 2022 год по разд</w:t>
            </w:r>
            <w:r w:rsidRPr="00981E79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981E79">
              <w:rPr>
                <w:b/>
                <w:bCs/>
                <w:color w:val="000000"/>
                <w:sz w:val="24"/>
                <w:szCs w:val="24"/>
              </w:rPr>
              <w:t xml:space="preserve">лам и </w:t>
            </w:r>
          </w:p>
          <w:p w:rsidR="0065014A" w:rsidRPr="00981E79" w:rsidRDefault="002D747B">
            <w:pPr>
              <w:ind w:firstLine="42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981E79">
              <w:rPr>
                <w:b/>
                <w:bCs/>
                <w:color w:val="000000"/>
                <w:sz w:val="24"/>
                <w:szCs w:val="24"/>
              </w:rPr>
              <w:t>подра</w:t>
            </w:r>
            <w:r w:rsidRPr="00981E79">
              <w:rPr>
                <w:b/>
                <w:bCs/>
                <w:color w:val="000000"/>
                <w:sz w:val="24"/>
                <w:szCs w:val="24"/>
              </w:rPr>
              <w:t>з</w:t>
            </w:r>
            <w:r w:rsidRPr="00981E79">
              <w:rPr>
                <w:b/>
                <w:bCs/>
                <w:color w:val="000000"/>
                <w:sz w:val="24"/>
                <w:szCs w:val="24"/>
              </w:rPr>
              <w:t>делам классификации расходов бюджетов Российской Федерации</w:t>
            </w:r>
          </w:p>
        </w:tc>
      </w:tr>
    </w:tbl>
    <w:p w:rsidR="0065014A" w:rsidRPr="00981E79" w:rsidRDefault="0065014A">
      <w:pPr>
        <w:rPr>
          <w:vanish/>
          <w:sz w:val="24"/>
          <w:szCs w:val="24"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1417"/>
        <w:gridCol w:w="7088"/>
        <w:gridCol w:w="1984"/>
      </w:tblGrid>
      <w:tr w:rsidR="0065014A" w:rsidRPr="00981E79">
        <w:trPr>
          <w:tblHeader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65014A" w:rsidRPr="00981E79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5014A" w:rsidRPr="00981E79" w:rsidRDefault="002D747B">
                  <w:pPr>
                    <w:jc w:val="center"/>
                    <w:rPr>
                      <w:sz w:val="24"/>
                      <w:szCs w:val="24"/>
                    </w:rPr>
                  </w:pPr>
                  <w:r w:rsidRPr="00981E79">
                    <w:rPr>
                      <w:color w:val="000000"/>
                      <w:sz w:val="24"/>
                      <w:szCs w:val="24"/>
                    </w:rPr>
                    <w:t>Код</w:t>
                  </w:r>
                </w:p>
              </w:tc>
            </w:tr>
          </w:tbl>
          <w:p w:rsidR="0065014A" w:rsidRPr="00981E79" w:rsidRDefault="0065014A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014A" w:rsidRPr="00981E79" w:rsidRDefault="0065014A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693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938"/>
            </w:tblGrid>
            <w:tr w:rsidR="0065014A" w:rsidRPr="00981E79">
              <w:trPr>
                <w:jc w:val="center"/>
              </w:trPr>
              <w:tc>
                <w:tcPr>
                  <w:tcW w:w="693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5014A" w:rsidRPr="00981E79" w:rsidRDefault="002D747B">
                  <w:pPr>
                    <w:jc w:val="center"/>
                    <w:rPr>
                      <w:sz w:val="24"/>
                      <w:szCs w:val="24"/>
                    </w:rPr>
                  </w:pPr>
                  <w:r w:rsidRPr="00981E79"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65014A" w:rsidRPr="00981E79" w:rsidRDefault="0065014A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014A" w:rsidRPr="00981E79" w:rsidRDefault="0065014A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65014A" w:rsidRPr="00981E79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5014A" w:rsidRPr="00981E79" w:rsidRDefault="002D747B">
                  <w:pPr>
                    <w:jc w:val="center"/>
                    <w:rPr>
                      <w:sz w:val="24"/>
                      <w:szCs w:val="24"/>
                    </w:rPr>
                  </w:pPr>
                  <w:r w:rsidRPr="00981E79">
                    <w:rPr>
                      <w:color w:val="000000"/>
                      <w:sz w:val="24"/>
                      <w:szCs w:val="24"/>
                    </w:rPr>
                    <w:t xml:space="preserve">2022 год </w:t>
                  </w:r>
                </w:p>
                <w:p w:rsidR="0065014A" w:rsidRPr="00981E79" w:rsidRDefault="002D747B">
                  <w:pPr>
                    <w:jc w:val="center"/>
                    <w:rPr>
                      <w:sz w:val="24"/>
                      <w:szCs w:val="24"/>
                    </w:rPr>
                  </w:pPr>
                  <w:r w:rsidRPr="00981E79"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65014A" w:rsidRPr="00981E79" w:rsidRDefault="0065014A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65014A" w:rsidRPr="00981E7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81E79">
              <w:rPr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81E79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81E79">
              <w:rPr>
                <w:b/>
                <w:bCs/>
                <w:color w:val="000000"/>
                <w:sz w:val="24"/>
                <w:szCs w:val="24"/>
              </w:rPr>
              <w:t>7 536 157,05</w:t>
            </w:r>
          </w:p>
        </w:tc>
      </w:tr>
      <w:tr w:rsidR="0065014A" w:rsidRPr="00981E7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color w:val="000000"/>
                <w:sz w:val="24"/>
                <w:szCs w:val="24"/>
              </w:rPr>
            </w:pPr>
            <w:r w:rsidRPr="00981E79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color w:val="000000"/>
                <w:sz w:val="24"/>
                <w:szCs w:val="24"/>
              </w:rPr>
            </w:pPr>
            <w:r w:rsidRPr="00981E79">
              <w:rPr>
                <w:color w:val="000000"/>
                <w:sz w:val="24"/>
                <w:szCs w:val="24"/>
              </w:rPr>
              <w:t>Функционирование Правительства Российской Федер</w:t>
            </w:r>
            <w:r w:rsidRPr="00981E79">
              <w:rPr>
                <w:color w:val="000000"/>
                <w:sz w:val="24"/>
                <w:szCs w:val="24"/>
              </w:rPr>
              <w:t>а</w:t>
            </w:r>
            <w:r w:rsidRPr="00981E79">
              <w:rPr>
                <w:color w:val="000000"/>
                <w:sz w:val="24"/>
                <w:szCs w:val="24"/>
              </w:rPr>
              <w:t>ции, вы</w:t>
            </w:r>
            <w:r w:rsidRPr="00981E79">
              <w:rPr>
                <w:color w:val="000000"/>
                <w:sz w:val="24"/>
                <w:szCs w:val="24"/>
              </w:rPr>
              <w:t>с</w:t>
            </w:r>
            <w:r w:rsidRPr="00981E79">
              <w:rPr>
                <w:color w:val="000000"/>
                <w:sz w:val="24"/>
                <w:szCs w:val="24"/>
              </w:rPr>
              <w:t>ших исполнительных органов государственной власти субъектов Российской Федерации, местных адм</w:t>
            </w:r>
            <w:r w:rsidRPr="00981E79">
              <w:rPr>
                <w:color w:val="000000"/>
                <w:sz w:val="24"/>
                <w:szCs w:val="24"/>
              </w:rPr>
              <w:t>и</w:t>
            </w:r>
            <w:r w:rsidRPr="00981E79">
              <w:rPr>
                <w:color w:val="000000"/>
                <w:sz w:val="24"/>
                <w:szCs w:val="24"/>
              </w:rPr>
              <w:t>нистраций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color w:val="000000"/>
                <w:sz w:val="24"/>
                <w:szCs w:val="24"/>
              </w:rPr>
            </w:pPr>
            <w:r w:rsidRPr="00981E79">
              <w:rPr>
                <w:color w:val="000000"/>
                <w:sz w:val="24"/>
                <w:szCs w:val="24"/>
              </w:rPr>
              <w:t>6 201 612,96</w:t>
            </w:r>
          </w:p>
        </w:tc>
      </w:tr>
      <w:tr w:rsidR="0065014A" w:rsidRPr="00981E7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color w:val="000000"/>
                <w:sz w:val="24"/>
                <w:szCs w:val="24"/>
              </w:rPr>
            </w:pPr>
            <w:r w:rsidRPr="00981E79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color w:val="000000"/>
                <w:sz w:val="24"/>
                <w:szCs w:val="24"/>
              </w:rPr>
            </w:pPr>
            <w:r w:rsidRPr="00981E79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color w:val="000000"/>
                <w:sz w:val="24"/>
                <w:szCs w:val="24"/>
              </w:rPr>
            </w:pPr>
            <w:r w:rsidRPr="00981E79">
              <w:rPr>
                <w:color w:val="000000"/>
                <w:sz w:val="24"/>
                <w:szCs w:val="24"/>
              </w:rPr>
              <w:t>200 000,00</w:t>
            </w:r>
          </w:p>
        </w:tc>
      </w:tr>
      <w:tr w:rsidR="0065014A" w:rsidRPr="00981E7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color w:val="000000"/>
                <w:sz w:val="24"/>
                <w:szCs w:val="24"/>
              </w:rPr>
            </w:pPr>
            <w:r w:rsidRPr="00981E79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color w:val="000000"/>
                <w:sz w:val="24"/>
                <w:szCs w:val="24"/>
              </w:rPr>
            </w:pPr>
            <w:r w:rsidRPr="00981E7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color w:val="000000"/>
                <w:sz w:val="24"/>
                <w:szCs w:val="24"/>
              </w:rPr>
            </w:pPr>
            <w:r w:rsidRPr="00981E79">
              <w:rPr>
                <w:color w:val="000000"/>
                <w:sz w:val="24"/>
                <w:szCs w:val="24"/>
              </w:rPr>
              <w:t>1 134 544,09</w:t>
            </w:r>
          </w:p>
        </w:tc>
      </w:tr>
      <w:tr w:rsidR="0065014A" w:rsidRPr="00981E7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81E79">
              <w:rPr>
                <w:b/>
                <w:b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81E79">
              <w:rPr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81E79">
              <w:rPr>
                <w:b/>
                <w:bCs/>
                <w:color w:val="000000"/>
                <w:sz w:val="24"/>
                <w:szCs w:val="24"/>
              </w:rPr>
              <w:t>243 919,00</w:t>
            </w:r>
          </w:p>
        </w:tc>
      </w:tr>
      <w:tr w:rsidR="0065014A" w:rsidRPr="00981E7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color w:val="000000"/>
                <w:sz w:val="24"/>
                <w:szCs w:val="24"/>
              </w:rPr>
            </w:pPr>
            <w:r w:rsidRPr="00981E79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color w:val="000000"/>
                <w:sz w:val="24"/>
                <w:szCs w:val="24"/>
              </w:rPr>
            </w:pPr>
            <w:r w:rsidRPr="00981E79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color w:val="000000"/>
                <w:sz w:val="24"/>
                <w:szCs w:val="24"/>
              </w:rPr>
            </w:pPr>
            <w:r w:rsidRPr="00981E79">
              <w:rPr>
                <w:color w:val="000000"/>
                <w:sz w:val="24"/>
                <w:szCs w:val="24"/>
              </w:rPr>
              <w:t>243 919,00</w:t>
            </w:r>
          </w:p>
        </w:tc>
      </w:tr>
      <w:tr w:rsidR="0065014A" w:rsidRPr="00981E7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81E79">
              <w:rPr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81E79"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ПРАВ</w:t>
            </w:r>
            <w:r w:rsidRPr="00981E79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981E79">
              <w:rPr>
                <w:b/>
                <w:bCs/>
                <w:color w:val="000000"/>
                <w:sz w:val="24"/>
                <w:szCs w:val="24"/>
              </w:rPr>
              <w:t>ОХРАН</w:t>
            </w:r>
            <w:r w:rsidRPr="00981E79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981E79">
              <w:rPr>
                <w:b/>
                <w:bCs/>
                <w:color w:val="000000"/>
                <w:sz w:val="24"/>
                <w:szCs w:val="24"/>
              </w:rPr>
              <w:t>ТЕЛЬНАЯ ДЕЯТЕЛЬНОСТЬ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81E79">
              <w:rPr>
                <w:b/>
                <w:bCs/>
                <w:color w:val="000000"/>
                <w:sz w:val="24"/>
                <w:szCs w:val="24"/>
              </w:rPr>
              <w:t>193 662,48</w:t>
            </w:r>
          </w:p>
        </w:tc>
      </w:tr>
      <w:tr w:rsidR="0065014A" w:rsidRPr="00981E7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color w:val="000000"/>
                <w:sz w:val="24"/>
                <w:szCs w:val="24"/>
              </w:rPr>
            </w:pPr>
            <w:r w:rsidRPr="00981E79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color w:val="000000"/>
                <w:sz w:val="24"/>
                <w:szCs w:val="24"/>
              </w:rPr>
            </w:pPr>
            <w:r w:rsidRPr="00981E79">
              <w:rPr>
                <w:color w:val="000000"/>
                <w:sz w:val="24"/>
                <w:szCs w:val="24"/>
              </w:rPr>
              <w:t>Защита населения и территории от чрезвычайных ситу</w:t>
            </w:r>
            <w:r w:rsidRPr="00981E79">
              <w:rPr>
                <w:color w:val="000000"/>
                <w:sz w:val="24"/>
                <w:szCs w:val="24"/>
              </w:rPr>
              <w:t>а</w:t>
            </w:r>
            <w:r w:rsidRPr="00981E79">
              <w:rPr>
                <w:color w:val="000000"/>
                <w:sz w:val="24"/>
                <w:szCs w:val="24"/>
              </w:rPr>
              <w:t>ций пр</w:t>
            </w:r>
            <w:r w:rsidRPr="00981E79">
              <w:rPr>
                <w:color w:val="000000"/>
                <w:sz w:val="24"/>
                <w:szCs w:val="24"/>
              </w:rPr>
              <w:t>и</w:t>
            </w:r>
            <w:r w:rsidRPr="00981E79">
              <w:rPr>
                <w:color w:val="000000"/>
                <w:sz w:val="24"/>
                <w:szCs w:val="24"/>
              </w:rPr>
              <w:t>родного и техногенного характера, пожарная безопасность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color w:val="000000"/>
                <w:sz w:val="24"/>
                <w:szCs w:val="24"/>
              </w:rPr>
            </w:pPr>
            <w:r w:rsidRPr="00981E79">
              <w:rPr>
                <w:color w:val="000000"/>
                <w:sz w:val="24"/>
                <w:szCs w:val="24"/>
              </w:rPr>
              <w:t>135 753,68</w:t>
            </w:r>
          </w:p>
        </w:tc>
      </w:tr>
      <w:tr w:rsidR="0065014A" w:rsidRPr="00981E7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color w:val="000000"/>
                <w:sz w:val="24"/>
                <w:szCs w:val="24"/>
              </w:rPr>
            </w:pPr>
            <w:r w:rsidRPr="00981E79">
              <w:rPr>
                <w:color w:val="000000"/>
                <w:sz w:val="24"/>
                <w:szCs w:val="24"/>
              </w:rPr>
              <w:t>0314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color w:val="000000"/>
                <w:sz w:val="24"/>
                <w:szCs w:val="24"/>
              </w:rPr>
            </w:pPr>
            <w:r w:rsidRPr="00981E79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</w:t>
            </w:r>
            <w:r w:rsidRPr="00981E79">
              <w:rPr>
                <w:color w:val="000000"/>
                <w:sz w:val="24"/>
                <w:szCs w:val="24"/>
              </w:rPr>
              <w:t>о</w:t>
            </w:r>
            <w:r w:rsidRPr="00981E79">
              <w:rPr>
                <w:color w:val="000000"/>
                <w:sz w:val="24"/>
                <w:szCs w:val="24"/>
              </w:rPr>
              <w:t>охранительной деятельности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color w:val="000000"/>
                <w:sz w:val="24"/>
                <w:szCs w:val="24"/>
              </w:rPr>
            </w:pPr>
            <w:r w:rsidRPr="00981E79">
              <w:rPr>
                <w:color w:val="000000"/>
                <w:sz w:val="24"/>
                <w:szCs w:val="24"/>
              </w:rPr>
              <w:t>57 908,80</w:t>
            </w:r>
          </w:p>
        </w:tc>
      </w:tr>
      <w:tr w:rsidR="0065014A" w:rsidRPr="00981E7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81E79">
              <w:rPr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81E79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81E79">
              <w:rPr>
                <w:b/>
                <w:bCs/>
                <w:color w:val="000000"/>
                <w:sz w:val="24"/>
                <w:szCs w:val="24"/>
              </w:rPr>
              <w:t>2</w:t>
            </w:r>
            <w:r w:rsidRPr="00981E79">
              <w:rPr>
                <w:b/>
                <w:bCs/>
                <w:color w:val="000000"/>
                <w:sz w:val="24"/>
                <w:szCs w:val="24"/>
              </w:rPr>
              <w:t>8 406 889,50</w:t>
            </w:r>
          </w:p>
        </w:tc>
      </w:tr>
      <w:tr w:rsidR="0065014A" w:rsidRPr="00981E7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color w:val="000000"/>
                <w:sz w:val="24"/>
                <w:szCs w:val="24"/>
              </w:rPr>
            </w:pPr>
            <w:r w:rsidRPr="00981E79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color w:val="000000"/>
                <w:sz w:val="24"/>
                <w:szCs w:val="24"/>
              </w:rPr>
            </w:pPr>
            <w:r w:rsidRPr="00981E79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color w:val="000000"/>
                <w:sz w:val="24"/>
                <w:szCs w:val="24"/>
              </w:rPr>
            </w:pPr>
            <w:r w:rsidRPr="00981E79">
              <w:rPr>
                <w:color w:val="000000"/>
                <w:sz w:val="24"/>
                <w:szCs w:val="24"/>
              </w:rPr>
              <w:t>27 959 827,50</w:t>
            </w:r>
          </w:p>
        </w:tc>
      </w:tr>
      <w:tr w:rsidR="0065014A" w:rsidRPr="00981E7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color w:val="000000"/>
                <w:sz w:val="24"/>
                <w:szCs w:val="24"/>
              </w:rPr>
            </w:pPr>
            <w:r w:rsidRPr="00981E79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color w:val="000000"/>
                <w:sz w:val="24"/>
                <w:szCs w:val="24"/>
              </w:rPr>
            </w:pPr>
            <w:r w:rsidRPr="00981E79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color w:val="000000"/>
                <w:sz w:val="24"/>
                <w:szCs w:val="24"/>
              </w:rPr>
            </w:pPr>
            <w:r w:rsidRPr="00981E79">
              <w:rPr>
                <w:color w:val="000000"/>
                <w:sz w:val="24"/>
                <w:szCs w:val="24"/>
              </w:rPr>
              <w:t>447 062,00</w:t>
            </w:r>
          </w:p>
        </w:tc>
      </w:tr>
      <w:tr w:rsidR="0065014A" w:rsidRPr="00981E7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81E79">
              <w:rPr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81E79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81E79">
              <w:rPr>
                <w:b/>
                <w:bCs/>
                <w:color w:val="000000"/>
                <w:sz w:val="24"/>
                <w:szCs w:val="24"/>
              </w:rPr>
              <w:t>43 222 059,94</w:t>
            </w:r>
          </w:p>
        </w:tc>
      </w:tr>
      <w:tr w:rsidR="0065014A" w:rsidRPr="00981E7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color w:val="000000"/>
                <w:sz w:val="24"/>
                <w:szCs w:val="24"/>
              </w:rPr>
            </w:pPr>
            <w:r w:rsidRPr="00981E79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color w:val="000000"/>
                <w:sz w:val="24"/>
                <w:szCs w:val="24"/>
              </w:rPr>
            </w:pPr>
            <w:r w:rsidRPr="00981E79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color w:val="000000"/>
                <w:sz w:val="24"/>
                <w:szCs w:val="24"/>
              </w:rPr>
            </w:pPr>
            <w:r w:rsidRPr="00981E79">
              <w:rPr>
                <w:color w:val="000000"/>
                <w:sz w:val="24"/>
                <w:szCs w:val="24"/>
              </w:rPr>
              <w:t>7 065 601,00</w:t>
            </w:r>
          </w:p>
        </w:tc>
      </w:tr>
      <w:tr w:rsidR="0065014A" w:rsidRPr="00981E7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color w:val="000000"/>
                <w:sz w:val="24"/>
                <w:szCs w:val="24"/>
              </w:rPr>
            </w:pPr>
            <w:r w:rsidRPr="00981E79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color w:val="000000"/>
                <w:sz w:val="24"/>
                <w:szCs w:val="24"/>
              </w:rPr>
            </w:pPr>
            <w:r w:rsidRPr="00981E79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color w:val="000000"/>
                <w:sz w:val="24"/>
                <w:szCs w:val="24"/>
              </w:rPr>
            </w:pPr>
            <w:r w:rsidRPr="00981E79">
              <w:rPr>
                <w:color w:val="000000"/>
                <w:sz w:val="24"/>
                <w:szCs w:val="24"/>
              </w:rPr>
              <w:t>36 156 458,94</w:t>
            </w:r>
          </w:p>
        </w:tc>
      </w:tr>
      <w:tr w:rsidR="0065014A" w:rsidRPr="00981E7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81E79">
              <w:rPr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81E79">
              <w:rPr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81E79">
              <w:rPr>
                <w:b/>
                <w:bCs/>
                <w:color w:val="000000"/>
                <w:sz w:val="24"/>
                <w:szCs w:val="24"/>
              </w:rPr>
              <w:t>84 539,53</w:t>
            </w:r>
          </w:p>
        </w:tc>
      </w:tr>
      <w:tr w:rsidR="0065014A" w:rsidRPr="00981E7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color w:val="000000"/>
                <w:sz w:val="24"/>
                <w:szCs w:val="24"/>
              </w:rPr>
            </w:pPr>
            <w:r w:rsidRPr="00981E79"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color w:val="000000"/>
                <w:sz w:val="24"/>
                <w:szCs w:val="24"/>
              </w:rPr>
            </w:pPr>
            <w:r w:rsidRPr="00981E79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color w:val="000000"/>
                <w:sz w:val="24"/>
                <w:szCs w:val="24"/>
              </w:rPr>
            </w:pPr>
            <w:r w:rsidRPr="00981E79">
              <w:rPr>
                <w:color w:val="000000"/>
                <w:sz w:val="24"/>
                <w:szCs w:val="24"/>
              </w:rPr>
              <w:t>84 539,53</w:t>
            </w:r>
          </w:p>
        </w:tc>
      </w:tr>
      <w:tr w:rsidR="0065014A" w:rsidRPr="00981E7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81E79">
              <w:rPr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81E79">
              <w:rPr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81E79">
              <w:rPr>
                <w:b/>
                <w:bCs/>
                <w:color w:val="000000"/>
                <w:sz w:val="24"/>
                <w:szCs w:val="24"/>
              </w:rPr>
              <w:t>1 153 216,07</w:t>
            </w:r>
          </w:p>
        </w:tc>
      </w:tr>
      <w:tr w:rsidR="0065014A" w:rsidRPr="00981E7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color w:val="000000"/>
                <w:sz w:val="24"/>
                <w:szCs w:val="24"/>
              </w:rPr>
            </w:pPr>
            <w:r w:rsidRPr="00981E79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color w:val="000000"/>
                <w:sz w:val="24"/>
                <w:szCs w:val="24"/>
              </w:rPr>
            </w:pPr>
            <w:r w:rsidRPr="00981E7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color w:val="000000"/>
                <w:sz w:val="24"/>
                <w:szCs w:val="24"/>
              </w:rPr>
            </w:pPr>
            <w:r w:rsidRPr="00981E79">
              <w:rPr>
                <w:color w:val="000000"/>
                <w:sz w:val="24"/>
                <w:szCs w:val="24"/>
              </w:rPr>
              <w:t>1 153 216,07</w:t>
            </w:r>
          </w:p>
        </w:tc>
      </w:tr>
      <w:tr w:rsidR="0065014A" w:rsidRPr="00981E7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81E79">
              <w:rPr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81E79"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81E79">
              <w:rPr>
                <w:b/>
                <w:bCs/>
                <w:color w:val="000000"/>
                <w:sz w:val="24"/>
                <w:szCs w:val="24"/>
              </w:rPr>
              <w:t>688 871,00</w:t>
            </w:r>
          </w:p>
        </w:tc>
      </w:tr>
      <w:tr w:rsidR="0065014A" w:rsidRPr="00981E7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color w:val="000000"/>
                <w:sz w:val="24"/>
                <w:szCs w:val="24"/>
              </w:rPr>
            </w:pPr>
            <w:r w:rsidRPr="00981E79">
              <w:rPr>
                <w:color w:val="000000"/>
                <w:sz w:val="24"/>
                <w:szCs w:val="24"/>
              </w:rPr>
              <w:t>1001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color w:val="000000"/>
                <w:sz w:val="24"/>
                <w:szCs w:val="24"/>
              </w:rPr>
            </w:pPr>
            <w:r w:rsidRPr="00981E79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color w:val="000000"/>
                <w:sz w:val="24"/>
                <w:szCs w:val="24"/>
              </w:rPr>
            </w:pPr>
            <w:r w:rsidRPr="00981E79">
              <w:rPr>
                <w:color w:val="000000"/>
                <w:sz w:val="24"/>
                <w:szCs w:val="24"/>
              </w:rPr>
              <w:t>61 782,00</w:t>
            </w:r>
          </w:p>
        </w:tc>
      </w:tr>
      <w:tr w:rsidR="0065014A" w:rsidRPr="00981E7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color w:val="000000"/>
                <w:sz w:val="24"/>
                <w:szCs w:val="24"/>
              </w:rPr>
            </w:pPr>
            <w:r w:rsidRPr="00981E79">
              <w:rPr>
                <w:color w:val="000000"/>
                <w:sz w:val="24"/>
                <w:szCs w:val="24"/>
              </w:rPr>
              <w:lastRenderedPageBreak/>
              <w:t>1003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color w:val="000000"/>
                <w:sz w:val="24"/>
                <w:szCs w:val="24"/>
              </w:rPr>
            </w:pPr>
            <w:r w:rsidRPr="00981E79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color w:val="000000"/>
                <w:sz w:val="24"/>
                <w:szCs w:val="24"/>
              </w:rPr>
            </w:pPr>
            <w:r w:rsidRPr="00981E79">
              <w:rPr>
                <w:color w:val="000000"/>
                <w:sz w:val="24"/>
                <w:szCs w:val="24"/>
              </w:rPr>
              <w:t>6 900,00</w:t>
            </w:r>
          </w:p>
        </w:tc>
      </w:tr>
      <w:tr w:rsidR="0065014A" w:rsidRPr="00981E7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color w:val="000000"/>
                <w:sz w:val="24"/>
                <w:szCs w:val="24"/>
              </w:rPr>
            </w:pPr>
            <w:r w:rsidRPr="00981E79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color w:val="000000"/>
                <w:sz w:val="24"/>
                <w:szCs w:val="24"/>
              </w:rPr>
            </w:pPr>
            <w:r w:rsidRPr="00981E79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color w:val="000000"/>
                <w:sz w:val="24"/>
                <w:szCs w:val="24"/>
              </w:rPr>
            </w:pPr>
            <w:r w:rsidRPr="00981E79">
              <w:rPr>
                <w:color w:val="000000"/>
                <w:sz w:val="24"/>
                <w:szCs w:val="24"/>
              </w:rPr>
              <w:t>620 189,00</w:t>
            </w:r>
          </w:p>
        </w:tc>
      </w:tr>
      <w:tr w:rsidR="0065014A" w:rsidRPr="00981E7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81E79">
              <w:rPr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81E79"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81E79">
              <w:rPr>
                <w:b/>
                <w:bCs/>
                <w:color w:val="000000"/>
                <w:sz w:val="24"/>
                <w:szCs w:val="24"/>
              </w:rPr>
              <w:t>111 490,43</w:t>
            </w:r>
          </w:p>
        </w:tc>
      </w:tr>
      <w:tr w:rsidR="0065014A" w:rsidRPr="00981E7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color w:val="000000"/>
                <w:sz w:val="24"/>
                <w:szCs w:val="24"/>
              </w:rPr>
            </w:pPr>
            <w:r w:rsidRPr="00981E79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color w:val="000000"/>
                <w:sz w:val="24"/>
                <w:szCs w:val="24"/>
              </w:rPr>
            </w:pPr>
            <w:r w:rsidRPr="00981E79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color w:val="000000"/>
                <w:sz w:val="24"/>
                <w:szCs w:val="24"/>
              </w:rPr>
            </w:pPr>
            <w:r w:rsidRPr="00981E79">
              <w:rPr>
                <w:color w:val="000000"/>
                <w:sz w:val="24"/>
                <w:szCs w:val="24"/>
              </w:rPr>
              <w:t>111 490,43</w:t>
            </w:r>
          </w:p>
        </w:tc>
      </w:tr>
      <w:tr w:rsidR="0065014A" w:rsidRPr="00981E79">
        <w:tc>
          <w:tcPr>
            <w:tcW w:w="85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81E79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  <w:p w:rsidR="0065014A" w:rsidRPr="00981E79" w:rsidRDefault="0065014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81E79">
              <w:rPr>
                <w:b/>
                <w:bCs/>
                <w:color w:val="000000"/>
                <w:sz w:val="24"/>
                <w:szCs w:val="24"/>
              </w:rPr>
              <w:t>81 640 805,00</w:t>
            </w:r>
          </w:p>
        </w:tc>
      </w:tr>
      <w:tr w:rsidR="0065014A" w:rsidRPr="00981E79">
        <w:tc>
          <w:tcPr>
            <w:tcW w:w="85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2D747B">
            <w:pPr>
              <w:rPr>
                <w:color w:val="000000"/>
                <w:sz w:val="24"/>
                <w:szCs w:val="24"/>
              </w:rPr>
            </w:pPr>
            <w:r w:rsidRPr="00981E79">
              <w:rPr>
                <w:color w:val="000000"/>
                <w:sz w:val="24"/>
                <w:szCs w:val="24"/>
              </w:rPr>
              <w:t>Дефицит</w:t>
            </w:r>
            <w:proofErr w:type="gramStart"/>
            <w:r w:rsidRPr="00981E79">
              <w:rPr>
                <w:color w:val="000000"/>
                <w:sz w:val="24"/>
                <w:szCs w:val="24"/>
              </w:rPr>
              <w:t xml:space="preserve"> (-), </w:t>
            </w:r>
            <w:proofErr w:type="gramEnd"/>
            <w:r w:rsidRPr="00981E79">
              <w:rPr>
                <w:color w:val="000000"/>
                <w:sz w:val="24"/>
                <w:szCs w:val="24"/>
              </w:rPr>
              <w:t>Профицит (+)</w:t>
            </w:r>
          </w:p>
          <w:p w:rsidR="0065014A" w:rsidRPr="00981E79" w:rsidRDefault="0065014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14A" w:rsidRPr="00981E79" w:rsidRDefault="0065014A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2D747B" w:rsidRPr="00981E79" w:rsidRDefault="002D747B">
      <w:pPr>
        <w:rPr>
          <w:sz w:val="24"/>
          <w:szCs w:val="24"/>
        </w:rPr>
      </w:pPr>
    </w:p>
    <w:sectPr w:rsidR="002D747B" w:rsidRPr="00981E79" w:rsidSect="0065014A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47B" w:rsidRDefault="002D747B" w:rsidP="0065014A">
      <w:r>
        <w:separator/>
      </w:r>
    </w:p>
  </w:endnote>
  <w:endnote w:type="continuationSeparator" w:id="0">
    <w:p w:rsidR="002D747B" w:rsidRDefault="002D747B" w:rsidP="00650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65014A">
      <w:tc>
        <w:tcPr>
          <w:tcW w:w="10704" w:type="dxa"/>
        </w:tcPr>
        <w:p w:rsidR="0065014A" w:rsidRDefault="002D747B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65014A" w:rsidRDefault="0065014A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47B" w:rsidRDefault="002D747B" w:rsidP="0065014A">
      <w:r>
        <w:separator/>
      </w:r>
    </w:p>
  </w:footnote>
  <w:footnote w:type="continuationSeparator" w:id="0">
    <w:p w:rsidR="002D747B" w:rsidRDefault="002D747B" w:rsidP="006501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65014A">
      <w:tc>
        <w:tcPr>
          <w:tcW w:w="10704" w:type="dxa"/>
        </w:tcPr>
        <w:p w:rsidR="0065014A" w:rsidRDefault="0065014A">
          <w:pPr>
            <w:jc w:val="center"/>
            <w:rPr>
              <w:color w:val="000000"/>
            </w:rPr>
          </w:pPr>
          <w:r>
            <w:fldChar w:fldCharType="begin"/>
          </w:r>
          <w:r w:rsidR="002D747B">
            <w:rPr>
              <w:color w:val="000000"/>
            </w:rPr>
            <w:instrText>PAGE</w:instrText>
          </w:r>
          <w:r w:rsidR="00981E79">
            <w:fldChar w:fldCharType="separate"/>
          </w:r>
          <w:r w:rsidR="00981E79">
            <w:rPr>
              <w:noProof/>
              <w:color w:val="000000"/>
            </w:rPr>
            <w:t>2</w:t>
          </w:r>
          <w:r>
            <w:fldChar w:fldCharType="end"/>
          </w:r>
        </w:p>
        <w:p w:rsidR="0065014A" w:rsidRDefault="0065014A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014A"/>
    <w:rsid w:val="002D747B"/>
    <w:rsid w:val="0065014A"/>
    <w:rsid w:val="0098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65014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2022-09-15T06:07:00Z</dcterms:created>
  <dcterms:modified xsi:type="dcterms:W3CDTF">2022-09-15T06:07:00Z</dcterms:modified>
</cp:coreProperties>
</file>