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1537E" w:rsidRPr="0061537E" w:rsidTr="00115A7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37E" w:rsidRPr="0061537E" w:rsidRDefault="0061537E" w:rsidP="00115A7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1537E" w:rsidRPr="0061537E" w:rsidTr="00115A7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1537E" w:rsidRPr="0061537E" w:rsidRDefault="0061537E" w:rsidP="00F77D01">
                  <w:pPr>
                    <w:jc w:val="both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F77D01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1</w:t>
                  </w:r>
                  <w:r w:rsidR="00F77D01">
                    <w:rPr>
                      <w:color w:val="000000"/>
                      <w:sz w:val="24"/>
                      <w:szCs w:val="24"/>
                    </w:rPr>
                    <w:t>4.06.2022 № 540</w:t>
                  </w:r>
                  <w:bookmarkStart w:id="0" w:name="_GoBack"/>
                  <w:bookmarkEnd w:id="0"/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1537E" w:rsidRPr="0061537E" w:rsidRDefault="0061537E" w:rsidP="0061537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1537E" w:rsidRPr="0061537E" w:rsidTr="00115A7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1537E" w:rsidRPr="0061537E" w:rsidRDefault="0061537E" w:rsidP="00115A78">
            <w:pPr>
              <w:ind w:firstLine="420"/>
              <w:jc w:val="center"/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Расходы бюджета Борисоглебского сельского поселения по целевым статьям (муниципал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ь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ным программам и непрограммным направлениям деятельности) </w:t>
            </w:r>
          </w:p>
          <w:p w:rsidR="0061537E" w:rsidRPr="0061537E" w:rsidRDefault="0061537E" w:rsidP="00115A78">
            <w:pPr>
              <w:ind w:firstLine="420"/>
              <w:jc w:val="center"/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 группам видов расходов классификации расходов бюджетов </w:t>
            </w:r>
          </w:p>
          <w:p w:rsidR="0061537E" w:rsidRPr="0061537E" w:rsidRDefault="0061537E" w:rsidP="00115A78">
            <w:pPr>
              <w:ind w:firstLine="420"/>
              <w:jc w:val="center"/>
              <w:rPr>
                <w:sz w:val="24"/>
                <w:szCs w:val="24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Российской Федерации на 2022 год</w:t>
            </w:r>
          </w:p>
        </w:tc>
      </w:tr>
    </w:tbl>
    <w:p w:rsidR="0061537E" w:rsidRPr="0061537E" w:rsidRDefault="0061537E" w:rsidP="0061537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61537E" w:rsidRPr="0061537E" w:rsidTr="0061537E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61537E" w:rsidRPr="0061537E" w:rsidTr="00115A78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1537E" w:rsidRPr="0061537E" w:rsidTr="00115A7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1537E" w:rsidRPr="0061537E" w:rsidTr="00115A7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1537E" w:rsidRPr="0061537E" w:rsidTr="00115A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приятий, обеспечивающих формирование активного социально-значимого отношения молодежи к проблемам общества и окр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Борисоглебского сельского поселения за счет средств бюджета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Финансовые средства на меры муниципал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 xml:space="preserve">ной поддержки проведения капитального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ремонта общего имущества в многокварти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самоуправления Борисоглебск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lastRenderedPageBreak/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адресная программа по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сбалансированного увеличения платежеспособного спроса нас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61537E">
              <w:rPr>
                <w:color w:val="000000"/>
                <w:sz w:val="24"/>
                <w:szCs w:val="24"/>
              </w:rPr>
              <w:t>ч</w:t>
            </w:r>
            <w:r w:rsidRPr="0061537E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 xml:space="preserve">Реализация задач в поддержку граждан,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проживающих на территории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61537E">
              <w:rPr>
                <w:color w:val="000000"/>
                <w:sz w:val="24"/>
                <w:szCs w:val="24"/>
              </w:rPr>
              <w:t>ч</w:t>
            </w:r>
            <w:r w:rsidRPr="0061537E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22 512 835,48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290 662,48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61537E">
              <w:rPr>
                <w:color w:val="000000"/>
                <w:sz w:val="24"/>
                <w:szCs w:val="24"/>
              </w:rPr>
              <w:t>д</w:t>
            </w:r>
            <w:r w:rsidRPr="0061537E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20 291 480,94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приятиями, организациями и учреждениями при решении вопросов благоустройства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Борисоглебского сельского пос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использования и охраны з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мель на территории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2000000000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61537E">
              <w:rPr>
                <w:color w:val="000000"/>
                <w:sz w:val="24"/>
                <w:szCs w:val="24"/>
              </w:rPr>
              <w:t>я</w:t>
            </w:r>
            <w:r w:rsidRPr="0061537E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та и организации проведения официальных физкультурно-оздоровительных и спорти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1537E" w:rsidRPr="0061537E" w:rsidRDefault="0061537E" w:rsidP="0061537E">
      <w:pPr>
        <w:rPr>
          <w:sz w:val="24"/>
          <w:szCs w:val="24"/>
        </w:rPr>
      </w:pPr>
    </w:p>
    <w:p w:rsidR="003C4714" w:rsidRPr="0061537E" w:rsidRDefault="003C4714" w:rsidP="0061537E">
      <w:pPr>
        <w:rPr>
          <w:sz w:val="24"/>
          <w:szCs w:val="24"/>
        </w:rPr>
      </w:pPr>
    </w:p>
    <w:sectPr w:rsidR="003C4714" w:rsidRPr="0061537E" w:rsidSect="008E2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EE" w:rsidRDefault="003927EE" w:rsidP="008E2385">
      <w:r>
        <w:separator/>
      </w:r>
    </w:p>
  </w:endnote>
  <w:endnote w:type="continuationSeparator" w:id="0">
    <w:p w:rsidR="003927EE" w:rsidRDefault="003927EE" w:rsidP="008E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3C471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E2385" w:rsidRDefault="008E2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EE" w:rsidRDefault="003927EE" w:rsidP="008E2385">
      <w:r>
        <w:separator/>
      </w:r>
    </w:p>
  </w:footnote>
  <w:footnote w:type="continuationSeparator" w:id="0">
    <w:p w:rsidR="003927EE" w:rsidRDefault="003927EE" w:rsidP="008E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8E2385">
          <w:pPr>
            <w:jc w:val="center"/>
            <w:rPr>
              <w:color w:val="000000"/>
            </w:rPr>
          </w:pPr>
          <w:r>
            <w:fldChar w:fldCharType="begin"/>
          </w:r>
          <w:r w:rsidR="003C4714">
            <w:rPr>
              <w:color w:val="000000"/>
            </w:rPr>
            <w:instrText>PAGE</w:instrText>
          </w:r>
          <w:r>
            <w:fldChar w:fldCharType="separate"/>
          </w:r>
          <w:r w:rsidR="00F77D01">
            <w:rPr>
              <w:noProof/>
              <w:color w:val="000000"/>
            </w:rPr>
            <w:t>5</w:t>
          </w:r>
          <w:r>
            <w:fldChar w:fldCharType="end"/>
          </w:r>
        </w:p>
        <w:p w:rsidR="008E2385" w:rsidRDefault="008E2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385"/>
    <w:rsid w:val="002C393D"/>
    <w:rsid w:val="003927EE"/>
    <w:rsid w:val="003C4714"/>
    <w:rsid w:val="0061537E"/>
    <w:rsid w:val="008221F4"/>
    <w:rsid w:val="008E2385"/>
    <w:rsid w:val="00952B13"/>
    <w:rsid w:val="00AC58B6"/>
    <w:rsid w:val="00C67171"/>
    <w:rsid w:val="00D23A3D"/>
    <w:rsid w:val="00F7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E2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2022-03-16T11:20:00Z</dcterms:created>
  <dcterms:modified xsi:type="dcterms:W3CDTF">2022-06-17T05:32:00Z</dcterms:modified>
</cp:coreProperties>
</file>