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453D7E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D7E" w:rsidRDefault="00453D7E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453D7E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16915" w:rsidRDefault="00C13ED6" w:rsidP="00E1691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 </w:t>
                  </w:r>
                  <w:r w:rsidR="00E16915">
                    <w:rPr>
                      <w:color w:val="000000"/>
                      <w:sz w:val="28"/>
                      <w:szCs w:val="28"/>
                    </w:rPr>
                    <w:t>6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того созыва от 22.12.2021 года № 528 (в редакции Решения МС </w:t>
                  </w:r>
                </w:p>
                <w:p w:rsidR="00453D7E" w:rsidRDefault="00C13ED6" w:rsidP="00E16915">
                  <w:pPr>
                    <w:jc w:val="both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FB5D27">
                    <w:rPr>
                      <w:color w:val="000000"/>
                      <w:sz w:val="28"/>
                      <w:szCs w:val="28"/>
                    </w:rPr>
                    <w:t>09.03.2022 № 534</w:t>
                  </w:r>
                  <w:r>
                    <w:rPr>
                      <w:color w:val="000000"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453D7E" w:rsidRDefault="00453D7E">
            <w:pPr>
              <w:spacing w:line="1" w:lineRule="auto"/>
            </w:pPr>
          </w:p>
        </w:tc>
      </w:tr>
    </w:tbl>
    <w:p w:rsidR="00453D7E" w:rsidRDefault="00453D7E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53D7E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B5D27" w:rsidRDefault="00C13ED6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Борисоглебского сельского </w:t>
            </w:r>
          </w:p>
          <w:p w:rsidR="00453D7E" w:rsidRDefault="00C13ED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поселения на 2022 год</w:t>
            </w:r>
          </w:p>
        </w:tc>
      </w:tr>
    </w:tbl>
    <w:p w:rsidR="00453D7E" w:rsidRDefault="00453D7E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453D7E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453D7E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D7E" w:rsidRDefault="00C13ED6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453D7E" w:rsidRDefault="00453D7E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D7E" w:rsidRDefault="00453D7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453D7E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D7E" w:rsidRDefault="00C13ED6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Главный распоря-дитель</w:t>
                  </w:r>
                </w:p>
              </w:tc>
            </w:tr>
          </w:tbl>
          <w:p w:rsidR="00453D7E" w:rsidRDefault="00453D7E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D7E" w:rsidRDefault="00453D7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453D7E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D7E" w:rsidRDefault="00C13ED6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целевой классификации</w:t>
                  </w:r>
                </w:p>
              </w:tc>
            </w:tr>
          </w:tbl>
          <w:p w:rsidR="00453D7E" w:rsidRDefault="00453D7E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D7E" w:rsidRDefault="00453D7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53D7E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D7E" w:rsidRDefault="00C13ED6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Вид ра</w:t>
                  </w:r>
                  <w:r>
                    <w:rPr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color w:val="000000"/>
                      <w:sz w:val="28"/>
                      <w:szCs w:val="28"/>
                    </w:rPr>
                    <w:t>ходов</w:t>
                  </w:r>
                </w:p>
              </w:tc>
            </w:tr>
          </w:tbl>
          <w:p w:rsidR="00453D7E" w:rsidRDefault="00453D7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D7E" w:rsidRDefault="00453D7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53D7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D7E" w:rsidRDefault="00C13ED6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2022 год </w:t>
                  </w:r>
                </w:p>
                <w:p w:rsidR="00453D7E" w:rsidRDefault="00C13ED6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453D7E" w:rsidRDefault="00453D7E">
            <w:pPr>
              <w:spacing w:line="1" w:lineRule="auto"/>
            </w:pP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ления Борисоглебского муниципального района Ярославской области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89 067 270,00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"Развитие кул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туры, туризма и молоде</w:t>
            </w:r>
            <w:r>
              <w:rPr>
                <w:b/>
                <w:bCs/>
                <w:color w:val="000000"/>
                <w:sz w:val="28"/>
                <w:szCs w:val="28"/>
              </w:rPr>
              <w:t>ж</w:t>
            </w:r>
            <w:r>
              <w:rPr>
                <w:b/>
                <w:bCs/>
                <w:color w:val="000000"/>
                <w:sz w:val="28"/>
                <w:szCs w:val="28"/>
              </w:rPr>
              <w:t>ной политики в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глебском сельском пос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1 055 065,60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ция досуга и обеспечения жителей Борисоглебского сельского поселения усл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гами организации культ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ры"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641 829,34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равного д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ступа к культурным благам и возможности реализации творческого потенциала в сфере культуры и иску</w:t>
            </w:r>
            <w:r>
              <w:rPr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i/>
                <w:iCs/>
                <w:color w:val="000000"/>
                <w:sz w:val="28"/>
                <w:szCs w:val="28"/>
              </w:rPr>
              <w:t>ства для всех жителей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рисоглебского сельского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641 829,34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мероприятий по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печению жителей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услугами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lastRenderedPageBreak/>
              <w:t>ций культуры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641 829,34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641 829,34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библиотечного дела на те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340 611,73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Пополнение, обеспечение сохранности библиотечн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го фонда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340 611,73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организации библи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течного обслуживания населения, комплектованию и обеспечению сохранности библиотечных фондов би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340 611,73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340 611,73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"Молодежь"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72 624,53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в полном объеме системы мероприятий, обеспечивающих формир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вание активного социально-значимого отношения м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лодежи к проблемам общ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ства и окружающей среды, способствующего росту уровня жизни молодого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коления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72 624,53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мероприятий по работе с детьми и молодежью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72 624,53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72 624,53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"Физическая культура и спорт в Бор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соглебском сельском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95 604,43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95 604,43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Совершенствование орг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низации физкультурно-спортивной деятельности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95 604,43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мероприятий для разв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тия физической культуры и массового спорта на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95 604,43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95 604,43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"Обеспечение к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чественными коммунал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ными услугами населения Борисоглебского сельск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по поддер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ке проведения капитального ремонта и общего имущ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ства многоквартирных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мов в Борисоглебском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ском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 мн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гоквартирных домов и 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монт общего имущества, находящихся в муниципал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ной собственности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Финансовые средства на взнос капитального ремонта за нанимателей жилых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мещений муниципального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Меры муниципальной по</w:t>
            </w:r>
            <w:r>
              <w:rPr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i/>
                <w:iCs/>
                <w:color w:val="000000"/>
                <w:sz w:val="28"/>
                <w:szCs w:val="28"/>
              </w:rPr>
              <w:t>держки проведения кап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тального ремонта общего имущества в многоква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тирных домах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03.3.02.00000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Финансовые средства на меры муниципальной по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держки проведения кап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тального ремонта общего имущества в многокварти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ных домах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03.3.02.65490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"Развитие местн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го самоуправления Бор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соглебского сельского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755 500,00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Администрации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Ярославской обл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755 500,00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Формирование организац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онно-методического и ан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литического сопровожд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ния системы муниципал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Создание условий для пр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фессионального развития и подготовки кадров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пальной службы в админ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страции Борисоглебского сельского поселения, ст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мулирование муниципал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ных служащих к обучению, повышению квалификации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устойчивого развития кадрового поте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циала и повышения эффе</w:t>
            </w:r>
            <w:r>
              <w:rPr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i/>
                <w:iCs/>
                <w:color w:val="000000"/>
                <w:sz w:val="28"/>
                <w:szCs w:val="28"/>
              </w:rPr>
              <w:t>тивности муниципальной службы, внедрение новых методов планирования, стимулирования и оценки деятельности муниципал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ных служащих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525 500,00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525 500,00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525 500,00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"Обеспечение д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ступным и комфортным жильем населения Бор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соглебского сельского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27 638 299,00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адресная программа по переселению граждан из аварийного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лищного фонда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27 011 210,00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Переселение граждан из аварийного жилищного фонда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05.1.F3.00000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27 011 210,00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переселению гра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дан из аварийного жили</w:t>
            </w:r>
            <w:r>
              <w:rPr>
                <w:color w:val="000000"/>
                <w:sz w:val="28"/>
                <w:szCs w:val="28"/>
              </w:rPr>
              <w:t>щ</w:t>
            </w:r>
            <w:r>
              <w:rPr>
                <w:color w:val="000000"/>
                <w:sz w:val="28"/>
                <w:szCs w:val="28"/>
              </w:rPr>
              <w:t>ного фонда, в том числе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реселению граждан из ав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рийного жилищного фонда с учетом необходимости развития малоэтажного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лищного строительства, за счет средств, поступивших от государственной корп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рации – Фонда содействия реформированию жилищно-коммунального хозяйства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05.1.F3.67483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25 982 727,00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25 982 727,00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переселению гра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дан из аварийного жили</w:t>
            </w:r>
            <w:r>
              <w:rPr>
                <w:color w:val="000000"/>
                <w:sz w:val="28"/>
                <w:szCs w:val="28"/>
              </w:rPr>
              <w:t>щ</w:t>
            </w:r>
            <w:r>
              <w:rPr>
                <w:color w:val="000000"/>
                <w:sz w:val="28"/>
                <w:szCs w:val="28"/>
              </w:rPr>
              <w:t>ного фонда, в том числе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реселению граждан из ав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рийного жилищного фонда с учетом необходимости </w:t>
            </w:r>
            <w:r>
              <w:rPr>
                <w:color w:val="000000"/>
                <w:sz w:val="28"/>
                <w:szCs w:val="28"/>
              </w:rPr>
              <w:lastRenderedPageBreak/>
              <w:t>развития малоэтажного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лищного строительства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05.1.F3.67484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1 028 483,00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1 028 483,00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"Поддержка граждан, проживающих на территории Борисоглебск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сельского поселения, в сфере ипотечного жили</w:t>
            </w:r>
            <w:r>
              <w:rPr>
                <w:color w:val="000000"/>
                <w:sz w:val="28"/>
                <w:szCs w:val="28"/>
              </w:rPr>
              <w:t>щ</w:t>
            </w:r>
            <w:r>
              <w:rPr>
                <w:color w:val="000000"/>
                <w:sz w:val="28"/>
                <w:szCs w:val="28"/>
              </w:rPr>
              <w:t>ного кредитования"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6 900,00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Формирование рынка д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ступного жилья через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здание условий для сбала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сированного увеличения платежеспособного спроса населения на жилье, в том числе с помощью развития ипотечного жилищного кредитования и увеличения объемов жилищного стр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ительства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6 900,00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задач в по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держку граждан, прожив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ющих на территории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сельского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селения, в сфере ипотечн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жилищного кредитов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 за счет средств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та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05.2.01.61230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задач в по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держку граждан, прожив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ющих на территории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сельского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селения, в сфере ипотечн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жилищного кредитов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 за счет средств облас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05.2.01.71230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5 520,00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5 520,00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"Поддержка молодых семей, прожив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ющих на территории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сельского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селения, в приобретении (строительстве) жилья"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620 189,00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Увеличение доли молодых семей, имеющих возмо</w:t>
            </w:r>
            <w:r>
              <w:rPr>
                <w:i/>
                <w:iCs/>
                <w:color w:val="000000"/>
                <w:sz w:val="28"/>
                <w:szCs w:val="28"/>
              </w:rPr>
              <w:t>ж</w:t>
            </w:r>
            <w:r>
              <w:rPr>
                <w:i/>
                <w:iCs/>
                <w:color w:val="000000"/>
                <w:sz w:val="28"/>
                <w:szCs w:val="28"/>
              </w:rPr>
              <w:t>ность приобретения (стр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ительства) жилья с пом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щью собственных, заемных средств, а также социал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ных выплат и субсидий на приобретение (строител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ство)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620 189,00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молодых семей, проживающих на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Борисоглебского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поселения, в приобр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тении (строительстве)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620 189,00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620 189,00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"Развитие доро</w:t>
            </w:r>
            <w:r>
              <w:rPr>
                <w:b/>
                <w:bCs/>
                <w:color w:val="000000"/>
                <w:sz w:val="28"/>
                <w:szCs w:val="28"/>
              </w:rPr>
              <w:t>ж</w:t>
            </w:r>
            <w:r>
              <w:rPr>
                <w:b/>
                <w:bCs/>
                <w:color w:val="000000"/>
                <w:sz w:val="28"/>
                <w:szCs w:val="28"/>
              </w:rPr>
              <w:t>ного хозяйства и тран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18 876 806,48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18 876 806,48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ремонт, 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монт и содержание дорог общего пользования, а также мостовых и иных конструкций на них в гр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ницах населенных пунктов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14 100 995,48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Капитальный ремонт,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монт и 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поселения в границах населенных пун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 в границах поселения за счет средств бюджета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содержание авт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мобильных дорог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в границах населе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пунктов в границах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4 599 287,06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4 599 287,06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монт и содержание мост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вых и иных конструкций в границах населенных пун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 Борисоглебского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06.1.01.65530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Приведение в нормативное состояние автомобильных дорог местного значения, обеспечивающих подъезды к объектам социального </w:t>
            </w:r>
            <w:r>
              <w:rPr>
                <w:color w:val="000000"/>
                <w:sz w:val="28"/>
                <w:szCs w:val="28"/>
              </w:rPr>
              <w:lastRenderedPageBreak/>
              <w:t>назначения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162 204,42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162 204,42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монт и 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поселения в границах населенных пун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 в границах поселения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ремонт, 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монт и содержание авт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мобильных дорог, а также мостовых и иных ко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струкций на них вне границ населенных пунктов Бор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соглебского сельского пос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4 775 811,00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дорожной деятельности в отношении автомобильных дорог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lastRenderedPageBreak/>
              <w:t>ного значения вне границ населенных пунктов в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2 750 768,00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2 750 768,00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монт и 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поселения вне границ населенных пунктов в границах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за счет средств облас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"Защита насел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 и территории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290 662,48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"Защита населения и территории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от чрезвычайных ситуаций, обеспечение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жарной безопасности и бе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опасности людей на водных объектах"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290 662,48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Разработка и реализация мероприятий, направленных на соблюдение правил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жарной безопасности нас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лением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280 662,48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Организация и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мероприятий по пожа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ной безопасности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280 662,48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280 662,48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работы по предупреждению и пресеч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нию нарушений требований пожарной безопасности и правил поведения на воде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мероприятий по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печению безопасности л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дей на водных объектах, охране их жизни и здоровья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 Благоустройство территории Борисогле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20 291 480,94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 Содерж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 объектов 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ства на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20 291 480,94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взаимоде</w:t>
            </w:r>
            <w:r>
              <w:rPr>
                <w:i/>
                <w:iCs/>
                <w:color w:val="000000"/>
                <w:sz w:val="28"/>
                <w:szCs w:val="28"/>
              </w:rPr>
              <w:t>й</w:t>
            </w:r>
            <w:r>
              <w:rPr>
                <w:i/>
                <w:iCs/>
                <w:color w:val="000000"/>
                <w:sz w:val="28"/>
                <w:szCs w:val="28"/>
              </w:rPr>
              <w:t>ствия между предприят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14 573 542,87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мероприятия по </w:t>
            </w:r>
            <w:r>
              <w:rPr>
                <w:color w:val="000000"/>
                <w:sz w:val="28"/>
                <w:szCs w:val="28"/>
              </w:rPr>
              <w:lastRenderedPageBreak/>
              <w:t>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Борисоглебского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2 073 542,87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2 073 542,87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благоустройству дворовых территорий и обустройству территорий для выгула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вотных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09.1.01.70410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12 500 000,00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12 500 000,00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Приведение в качественное состояние элементов бл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гоустройства населенных пунктов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и содержание мест захорон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09.1.02.65400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Привлечение жителей к участию в решении проблем благоустройства населе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ных пунктов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923 000,00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озеленение те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ритории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Оздоровление санитарной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1 500 000,00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Прочие мероприятия по 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Борисоглебского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функции ули</w:t>
            </w:r>
            <w:r>
              <w:rPr>
                <w:i/>
                <w:iCs/>
                <w:color w:val="000000"/>
                <w:sz w:val="28"/>
                <w:szCs w:val="28"/>
              </w:rPr>
              <w:t>ч</w:t>
            </w:r>
            <w:r>
              <w:rPr>
                <w:i/>
                <w:iCs/>
                <w:color w:val="000000"/>
                <w:sz w:val="28"/>
                <w:szCs w:val="28"/>
              </w:rPr>
              <w:t>ного освещения в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3 224 938,07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уличное осв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щение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3 224 938,07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3 224 938,07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"Обеспечение ж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телей Борисоглебского сельского поселения усл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гами связи, общественн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го питания, торговли и бытового обслуживания"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376 281,00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376 281,00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качества и д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ступности бытовых услуг и товаров для населения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374 281,00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возмещ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части затрат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lastRenderedPageBreak/>
              <w:t>циям и индивидуальным предпринимателям, зан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мающимся доставкой 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2 628,00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2 628,00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решению 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просов местного значения по созданию условий для обеспечения жителей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услугами бытового обслуживания в части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здания условий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жителей поселения услугами бань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12.1.01.65460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348 000,00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348 000,00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возмещ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части затрат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циям и индивидуальным предпринимателям, зан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мающимся доставкой 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ров в отдаленные сельские населенные пункты, за счет средств областного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23 653,00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23 653,00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Расширение ассортимента предоставляемых насел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нию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lastRenderedPageBreak/>
              <w:t>рисоглебского сельского поселения по решению 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просов местного значения по организации ритуальных услуг и содержание мест захоронения, в части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"Формирование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11 434 781,00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"Формир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вание современной горо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ской среды на территории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11 434 781,00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Формирование современной город-ской среды Борис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глебского сельско-го пос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13.1.F2.00000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11 434 781,00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формированию совреме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ной городской среды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13.1.F2.55550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11 434 781,00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11 434 781,00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"Повышение бе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опасности дорожного движения в Борисогле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ском сельском поселении Борисоглебского муниц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пального района Яросла</w:t>
            </w: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ской области"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"Повышение безопасности дорожного </w:t>
            </w:r>
            <w:r>
              <w:rPr>
                <w:color w:val="000000"/>
                <w:sz w:val="28"/>
                <w:szCs w:val="28"/>
              </w:rPr>
              <w:lastRenderedPageBreak/>
              <w:t>движения в Борисоглебском сельском поселении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района Ярославской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ласти"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Совершенствование орг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низации движения тран</w:t>
            </w:r>
            <w:r>
              <w:rPr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i/>
                <w:iCs/>
                <w:color w:val="000000"/>
                <w:sz w:val="28"/>
                <w:szCs w:val="28"/>
              </w:rPr>
              <w:t>порта и пешеходов в пос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соверше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ствованию организации движения транспорта и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шеходов в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14.1.04.65480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"Использование и охрана земель на террит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рии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"Использ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вание и охрана земель на территории Борисоглебск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эффективн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сти использования и охраны земель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организации раци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нального использования и охраны земель на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16.1.01.65520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7 561 789,07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Осуществление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решению вопросов местного значения: доро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ная деятельность в отнош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нии автомобильных дорог местного значения вне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ниц населенных пунктов в границах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59 411,00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пальными) органами, 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зенными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45 701,00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13 710,00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первичного воинского учета на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ториях, где отсутствуют 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енные комиссариаты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243 919,00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пальными) органами, 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зенными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242 287,00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1 632,00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разования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пальными) органами, 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зенными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5 070 102,20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пальными) органами, 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зенными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4 118 988,82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908 803,38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42 310,00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нию, распоряжению им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ществом, находящимся в муниципальной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635 850,00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635 850,00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исполнению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та поселения в части казн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чейского исполнения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lastRenderedPageBreak/>
              <w:t>жета Борисоглебского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исполн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тельных органов местных администраций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контрольно-счетного органа Борисоглебского сельского поселения по осуществлению внешнего муниципального финанс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вого контроля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организации би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лиотечного обслуживания населения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созданию условий для организации досуга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телей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</w:t>
            </w:r>
            <w:r>
              <w:rPr>
                <w:color w:val="000000"/>
                <w:sz w:val="28"/>
                <w:szCs w:val="28"/>
              </w:rPr>
              <w:lastRenderedPageBreak/>
              <w:t>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обеспечению усл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вий для развития на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тории Борисоглебского сельского поселения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ческой культуры и массов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спорта и организации проведения официальных физкультурно-оздоровительных и спо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тивных мероприятий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организации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работе с детьми и молодежью в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ском сельском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Доплата к пенсии лицам, замещавшим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ные должности и должн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61 782,00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61 782,00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решению 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просов местного значения по созданию условий для обеспечения жителей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услугами бытового обслуживания, части созд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 условий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ния жителей поселения </w:t>
            </w:r>
            <w:r>
              <w:rPr>
                <w:color w:val="000000"/>
                <w:sz w:val="28"/>
                <w:szCs w:val="28"/>
              </w:rPr>
              <w:lastRenderedPageBreak/>
              <w:t>услугами бань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68 261,00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68 261,00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решению 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просов местного значения по организации ритуальных услуг и содержание мест захоронения, в части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89 067 270,00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89 067 270,00</w:t>
            </w:r>
          </w:p>
        </w:tc>
      </w:tr>
      <w:tr w:rsidR="00453D7E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C13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Default="00453D7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13ED6" w:rsidRDefault="00C13ED6"/>
    <w:sectPr w:rsidR="00C13ED6" w:rsidSect="00453D7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6A" w:rsidRDefault="000C0F6A" w:rsidP="00453D7E">
      <w:r>
        <w:separator/>
      </w:r>
    </w:p>
  </w:endnote>
  <w:endnote w:type="continuationSeparator" w:id="0">
    <w:p w:rsidR="000C0F6A" w:rsidRDefault="000C0F6A" w:rsidP="0045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53D7E">
      <w:tc>
        <w:tcPr>
          <w:tcW w:w="10704" w:type="dxa"/>
        </w:tcPr>
        <w:p w:rsidR="00453D7E" w:rsidRDefault="00C13ED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53D7E" w:rsidRDefault="00453D7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6A" w:rsidRDefault="000C0F6A" w:rsidP="00453D7E">
      <w:r>
        <w:separator/>
      </w:r>
    </w:p>
  </w:footnote>
  <w:footnote w:type="continuationSeparator" w:id="0">
    <w:p w:rsidR="000C0F6A" w:rsidRDefault="000C0F6A" w:rsidP="00453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53D7E">
      <w:tc>
        <w:tcPr>
          <w:tcW w:w="10704" w:type="dxa"/>
        </w:tcPr>
        <w:p w:rsidR="00453D7E" w:rsidRDefault="00453D7E">
          <w:pPr>
            <w:jc w:val="center"/>
            <w:rPr>
              <w:color w:val="000000"/>
            </w:rPr>
          </w:pPr>
          <w:r>
            <w:fldChar w:fldCharType="begin"/>
          </w:r>
          <w:r w:rsidR="00C13ED6">
            <w:rPr>
              <w:color w:val="000000"/>
            </w:rPr>
            <w:instrText>PAGE</w:instrText>
          </w:r>
          <w:r>
            <w:fldChar w:fldCharType="separate"/>
          </w:r>
          <w:r w:rsidR="00E16915">
            <w:rPr>
              <w:noProof/>
              <w:color w:val="000000"/>
            </w:rPr>
            <w:t>2</w:t>
          </w:r>
          <w:r>
            <w:fldChar w:fldCharType="end"/>
          </w:r>
        </w:p>
        <w:p w:rsidR="00453D7E" w:rsidRDefault="00453D7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D7E"/>
    <w:rsid w:val="000C0F6A"/>
    <w:rsid w:val="00263501"/>
    <w:rsid w:val="00453D7E"/>
    <w:rsid w:val="00C13ED6"/>
    <w:rsid w:val="00E16915"/>
    <w:rsid w:val="00E17A26"/>
    <w:rsid w:val="00F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53D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2022-03-16T11:14:00Z</dcterms:created>
  <dcterms:modified xsi:type="dcterms:W3CDTF">2022-03-17T08:08:00Z</dcterms:modified>
</cp:coreProperties>
</file>